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E4C86" w:rsidRDefault="00A44C4A" w:rsidP="006E4C86">
      <w:pPr>
        <w:pStyle w:val="a3"/>
        <w:spacing w:before="66"/>
        <w:ind w:left="0" w:right="1488" w:firstLine="0"/>
        <w:jc w:val="center"/>
        <w:sectPr w:rsidR="006E4C86">
          <w:type w:val="continuous"/>
          <w:pgSz w:w="11900" w:h="16840"/>
          <w:pgMar w:top="520" w:right="560" w:bottom="280" w:left="560" w:header="720" w:footer="720" w:gutter="0"/>
          <w:cols w:space="720"/>
        </w:sectPr>
      </w:pPr>
      <w:r>
        <w:rPr>
          <w:noProof/>
        </w:rPr>
        <w:drawing>
          <wp:inline distT="0" distB="0" distL="0" distR="0">
            <wp:extent cx="6991350" cy="9621862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2643" cy="9623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5301" w:rsidRPr="00695301" w:rsidRDefault="00695301" w:rsidP="00695301">
      <w:pPr>
        <w:widowControl/>
        <w:pBdr>
          <w:bottom w:val="single" w:sz="6" w:space="5" w:color="000000"/>
        </w:pBdr>
        <w:autoSpaceDE/>
        <w:autoSpaceDN/>
        <w:spacing w:before="100" w:beforeAutospacing="1" w:after="240" w:line="240" w:lineRule="atLeast"/>
        <w:outlineLvl w:val="0"/>
        <w:rPr>
          <w:b/>
          <w:bCs/>
          <w:caps/>
          <w:color w:val="000000"/>
          <w:kern w:val="36"/>
          <w:sz w:val="24"/>
          <w:szCs w:val="24"/>
          <w:lang w:eastAsia="ru-RU"/>
        </w:rPr>
      </w:pPr>
      <w:r w:rsidRPr="00695301">
        <w:rPr>
          <w:b/>
          <w:bCs/>
          <w:caps/>
          <w:color w:val="000000"/>
          <w:kern w:val="36"/>
          <w:sz w:val="24"/>
          <w:szCs w:val="24"/>
          <w:lang w:eastAsia="ru-RU"/>
        </w:rPr>
        <w:lastRenderedPageBreak/>
        <w:t>ПОЯСНИТЕЛЬНАЯ ЗАПИСКА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Рабочая программа по музыке на уровне 2 класса начального общего образования составлена на основе «Требований к результатам освоения основной образовательной программы», представленных в Федеральном государственном образовательном стандарте начального общего образования, с учётом распределённых по модулям проверяемых требований к результатам освоения основной образовательной программы начального общего образования, а также на основе характеристики планируемых результатов духовно-нравственного развития, воспитания и социализации обучающихся, представленной в Примерной программе воспитания (одобрено решением ФУМО от 02.06.2020). Программа разработана с учётом актуальных целей и задач обучения и воспитания, развития обучающихся и условий, необходимых для достижения личностных, метапредметных и предметных результатов при освоении предметной области «Искусство» (Музыка).</w:t>
      </w:r>
    </w:p>
    <w:p w:rsidR="00695301" w:rsidRPr="00695301" w:rsidRDefault="00695301" w:rsidP="00695301">
      <w:pPr>
        <w:widowControl/>
        <w:autoSpaceDE/>
        <w:autoSpaceDN/>
        <w:spacing w:before="240" w:after="120" w:line="240" w:lineRule="atLeast"/>
        <w:outlineLvl w:val="1"/>
        <w:rPr>
          <w:b/>
          <w:bCs/>
          <w:caps/>
          <w:color w:val="000000"/>
          <w:lang w:eastAsia="ru-RU"/>
        </w:rPr>
      </w:pPr>
      <w:r w:rsidRPr="00695301">
        <w:rPr>
          <w:b/>
          <w:bCs/>
          <w:caps/>
          <w:color w:val="000000"/>
          <w:lang w:eastAsia="ru-RU"/>
        </w:rPr>
        <w:t>ОБЩАЯ ХАРАКТЕРИСТИКА УЧЕБНОГО ПРЕДМЕТА «МУЗЫКА»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Музыка является неотъемлемой частью культурного наследия, универсальным способом коммуникации. Особенно важна музыка для становления личности младшего школьника </w:t>
      </w:r>
      <w:r w:rsidR="00BF4980">
        <w:rPr>
          <w:color w:val="000000"/>
          <w:sz w:val="20"/>
          <w:szCs w:val="20"/>
          <w:lang w:eastAsia="ru-RU"/>
        </w:rPr>
        <w:t>–</w:t>
      </w:r>
      <w:r w:rsidRPr="00695301">
        <w:rPr>
          <w:color w:val="000000"/>
          <w:sz w:val="20"/>
          <w:szCs w:val="20"/>
          <w:lang w:eastAsia="ru-RU"/>
        </w:rPr>
        <w:t xml:space="preserve"> как способ, форма и опыт самовыражения и естественного радостного мировосприятия.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В течение периода начального общего музыкального образования необходимо заложить основы будущей музыкальной культуры личности, сформировать представления о многообразии проявлений музыкального искусства в жизни современного человека и общества. Поэтому в содержании образования должны быть представлены различные пласты музыкального искусства: фольклор, классическая, современная музыка, в том числе наиболее достойные образцы массовой музыкальной культуры (джаз, эстрада, музыка кино и др.). При этом наиболее эффективной формой освоения музыкального искусства является практическое музицирование </w:t>
      </w:r>
      <w:r w:rsidR="00BF4980">
        <w:rPr>
          <w:color w:val="000000"/>
          <w:sz w:val="20"/>
          <w:szCs w:val="20"/>
          <w:lang w:eastAsia="ru-RU"/>
        </w:rPr>
        <w:t>–</w:t>
      </w:r>
      <w:r w:rsidRPr="00695301">
        <w:rPr>
          <w:color w:val="000000"/>
          <w:sz w:val="20"/>
          <w:szCs w:val="20"/>
          <w:lang w:eastAsia="ru-RU"/>
        </w:rPr>
        <w:t xml:space="preserve"> пение, игра на доступных музыкальных инструментах, различные формы музыкального движения. В ходе активной музыкальной деятельности происходит постепенное освоение элементов музыкального языка, понимание основных жанровых особенностей, принципов и форм развития музыки.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Программа предусматривает знакомство обучающихся с некоторым количеством явлений, фактов музыкальной культуры (знание музыкальных произведений, фамилий композиторов и исполнителей, специальной терминологии и т. п.). Однако этот уровень содержания обучения не является главным. Значительно более важным является формирование эстетических потребностей, проживание и осознание тех особых мыслей и чувств, состояний, отношений к жизни, самому себе, другим людям, которые несёт в себе музыка как «искусство интонируемого смысла» (Б. В. Асафьев).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Свойственная музыкальному восприятию идентификация с лирическим героем произведения (В. В. </w:t>
      </w:r>
      <w:proofErr w:type="spellStart"/>
      <w:r w:rsidRPr="00695301">
        <w:rPr>
          <w:color w:val="000000"/>
          <w:sz w:val="20"/>
          <w:szCs w:val="20"/>
          <w:lang w:eastAsia="ru-RU"/>
        </w:rPr>
        <w:t>Медушевский</w:t>
      </w:r>
      <w:proofErr w:type="spellEnd"/>
      <w:r w:rsidRPr="00695301">
        <w:rPr>
          <w:color w:val="000000"/>
          <w:sz w:val="20"/>
          <w:szCs w:val="20"/>
          <w:lang w:eastAsia="ru-RU"/>
        </w:rPr>
        <w:t xml:space="preserve">) является уникальным психологическим механизмом для формирования мировоззрения ребёнка опосредованным </w:t>
      </w:r>
      <w:proofErr w:type="spellStart"/>
      <w:r w:rsidRPr="00695301">
        <w:rPr>
          <w:color w:val="000000"/>
          <w:sz w:val="20"/>
          <w:szCs w:val="20"/>
          <w:lang w:eastAsia="ru-RU"/>
        </w:rPr>
        <w:t>недирективным</w:t>
      </w:r>
      <w:proofErr w:type="spellEnd"/>
      <w:r w:rsidRPr="00695301">
        <w:rPr>
          <w:color w:val="000000"/>
          <w:sz w:val="20"/>
          <w:szCs w:val="20"/>
          <w:lang w:eastAsia="ru-RU"/>
        </w:rPr>
        <w:t xml:space="preserve"> путём. Поэтому ключевым моментом при составлении программы является отбор репертуара, который должен сочетать в себе такие качества, как доступность, высокий художественный уровень, соответствие системе базовых национальных ценностей.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Одним из наиболее важных направлений музыкального воспитания является развитие эмоционального интеллекта обучающихся. Через опыт чувственного восприятия и художественного исполнения музыки формируется эмоциональная осознанность, рефлексивная установка личности в целом.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Особая роль в организации музыкальных занятий младших школьников принадлежит игровым формам деятельности, которые рассматриваются как широкий спектр конкретных приёмов и методов, внутренне присущих самому искусству </w:t>
      </w:r>
      <w:r w:rsidR="00BF4980">
        <w:rPr>
          <w:color w:val="000000"/>
          <w:sz w:val="20"/>
          <w:szCs w:val="20"/>
          <w:lang w:eastAsia="ru-RU"/>
        </w:rPr>
        <w:t>–</w:t>
      </w:r>
      <w:r w:rsidRPr="00695301">
        <w:rPr>
          <w:color w:val="000000"/>
          <w:sz w:val="20"/>
          <w:szCs w:val="20"/>
          <w:lang w:eastAsia="ru-RU"/>
        </w:rPr>
        <w:t xml:space="preserve"> от традиционных фольклорных игр и театрализованных представлений к звуковым импровизациям, направленным на освоение жанровых особенностей, элементов музыкального языка, композиционных принципов.</w:t>
      </w:r>
    </w:p>
    <w:p w:rsidR="00695301" w:rsidRPr="00695301" w:rsidRDefault="00695301" w:rsidP="00695301">
      <w:pPr>
        <w:widowControl/>
        <w:autoSpaceDE/>
        <w:autoSpaceDN/>
        <w:spacing w:before="240" w:after="120" w:line="240" w:lineRule="atLeast"/>
        <w:outlineLvl w:val="1"/>
        <w:rPr>
          <w:b/>
          <w:bCs/>
          <w:caps/>
          <w:color w:val="000000"/>
          <w:lang w:eastAsia="ru-RU"/>
        </w:rPr>
      </w:pPr>
      <w:r w:rsidRPr="00695301">
        <w:rPr>
          <w:b/>
          <w:bCs/>
          <w:caps/>
          <w:color w:val="000000"/>
          <w:lang w:eastAsia="ru-RU"/>
        </w:rPr>
        <w:t>ЦЕЛИ И ЗАДАЧИ ИЗУЧЕНИЯ УЧЕБНОГО ПРЕДМЕТА «МУЗЫКА»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Музыка жизненно необходима для полноценного развития младших школьников. Признание самоценности творческого развития человека, уникального вклада искусства в образование и воспитание делает неприменимыми критерии утилитарности.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Основная цель реализации программы </w:t>
      </w:r>
      <w:r w:rsidR="00BF4980">
        <w:rPr>
          <w:color w:val="000000"/>
          <w:sz w:val="20"/>
          <w:szCs w:val="20"/>
          <w:lang w:eastAsia="ru-RU"/>
        </w:rPr>
        <w:t>–</w:t>
      </w:r>
      <w:r w:rsidRPr="00695301">
        <w:rPr>
          <w:color w:val="000000"/>
          <w:sz w:val="20"/>
          <w:szCs w:val="20"/>
          <w:lang w:eastAsia="ru-RU"/>
        </w:rPr>
        <w:t xml:space="preserve"> воспитание музыкальной культуры как части всей духовной культуры обучающихся. Основным содержанием музыкального обучения и воспитания является личный и коллективный опыт проживания и осознания специфического комплекса эмоций, чувств, образов, идей, порождаемых ситуациями эстетического восприятия (постижение мира через переживание, самовыражение через творчество, духовно-нравственное становление, воспитание чуткости к внутреннему миру другого человека через опыт сотворчества и сопереживания).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В процессе конкретизации учебных целей их реализация осуществляется по следующим направлениям: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1) становление системы ценностей обучающихся в единстве эмоциональной и познавательной сферы;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2) развитие потребности в общении с произведениями искусства, осознание значения музыкального искусства как универсального языка общения, художественного отражения многообразия жизни;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3) формирование творческих способностей ребёнка, развитие внутренней мотивации к музицированию.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Важнейшими задачами в начальной школе являются: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1. Формирование эмоционально-ценностной отзывчивости на прекрасное в жизни и в искусстве.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2. Формирование позитивного взгляда на окружающий мир, гармонизация взаимодействия с природой, обществом, самим собой через доступные формы музицирования.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3. Формирование культуры осознанного восприятия музыкальных образов. Приобщение к общечеловеческим духовным ценностям через собственный внутренний опыт эмоционального переживания.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4. Развитие эмоционального интеллекта в единстве с другими познавательными и регулятивными универсальными учебными действиями. Развитие ассоциативного мышления и продуктивного воображения.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5. Овладение предметными умениями и навыками в различных видах практического музицирования. Введение ребёнка в искусство через разнообразие видов музыкальной деятельности, в том числе: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а) Слушание (воспитание грамотного слушателя);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б) Исполнение (пение, игра на доступных музыкальных инструментах);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lastRenderedPageBreak/>
        <w:t>в) Сочинение (элементы импровизации, композиции, аранжировки);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г) Музыкальное движение (пластическое интонирование, танец, двигательное моделирование и др.);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д) Исследовательские и творческие проекты.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6. Изучение закономерностей музыкального искусства: интонационная и жанровая природа музыки, основные выразительные средства, элементы музыкального языка.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7. Воспитание уважения к цивилизационному наследию России; присвоение интонационно-образного строя отечественной музыкальной культуры.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8. Расширение кругозора, воспитание любознательности, интереса к музыкальной культуре других стран, культур, времён и народов.</w:t>
      </w:r>
    </w:p>
    <w:p w:rsidR="00695301" w:rsidRPr="00695301" w:rsidRDefault="00695301" w:rsidP="00695301">
      <w:pPr>
        <w:widowControl/>
        <w:autoSpaceDE/>
        <w:autoSpaceDN/>
        <w:spacing w:before="240" w:after="120" w:line="240" w:lineRule="atLeast"/>
        <w:outlineLvl w:val="1"/>
        <w:rPr>
          <w:b/>
          <w:bCs/>
          <w:caps/>
          <w:color w:val="000000"/>
          <w:lang w:eastAsia="ru-RU"/>
        </w:rPr>
      </w:pPr>
      <w:r w:rsidRPr="00695301">
        <w:rPr>
          <w:b/>
          <w:bCs/>
          <w:caps/>
          <w:color w:val="000000"/>
          <w:lang w:eastAsia="ru-RU"/>
        </w:rPr>
        <w:t>МЕСТО УЧЕБНОГО ПРЕДМЕТА «МУЗЫКА» В УЧЕБНОМ ПЛАНЕ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В соответствии с Федеральным государственным образовательным стандартом начального общего образования учебный предмет «Музыка» входит в предметную область «Искусство», является обязательным для изучения и преподаётся в начальной школе с 1 по 4 класс включительно.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Содержание предмета «Музыка» структурно представлено восемью модулями (тематическими линиями), обеспечивающими преемственность с образовательной программой дошкольного и основного общего образования, непрерывность изучения предмета и образовательной области «Искусство» на протяжении всего курса школьного обучения: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модуль № 1 «Музыкальная грамота»;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модуль № 2 «Народная музыка России»;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модуль № 3 «Музыка народов мира»;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модуль № 4 «Духовная музыка»;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модуль № 5 «Классическая музыка»;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модуль № 6 «Современная музыкальная культура»;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модуль № 7 «Музыка театра и кино»;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модуль № 8 «Музыка в жизни человека».</w:t>
      </w:r>
    </w:p>
    <w:p w:rsidR="00695301" w:rsidRPr="00695301" w:rsidRDefault="00695301" w:rsidP="00695301">
      <w:pPr>
        <w:widowControl/>
        <w:autoSpaceDE/>
        <w:autoSpaceDN/>
        <w:ind w:firstLine="227"/>
        <w:jc w:val="both"/>
        <w:rPr>
          <w:color w:val="000000"/>
          <w:sz w:val="20"/>
          <w:szCs w:val="20"/>
          <w:lang w:eastAsia="ru-RU"/>
        </w:rPr>
      </w:pPr>
      <w:r w:rsidRPr="00695301">
        <w:rPr>
          <w:color w:val="000000"/>
          <w:sz w:val="20"/>
          <w:szCs w:val="20"/>
          <w:lang w:eastAsia="ru-RU"/>
        </w:rPr>
        <w:t>Изучение предмета «Музыка» предполагает активную социо-культурную деятельность обучающихся, участие в музыкальных праздниках, конкурсах, концертах, театрализованных действиях, в том числе основанных на межпредметных связях с такими дисциплинами образовательной программы, как «Изобразительное искусство», «Литературное чтение», «Окружающий мир», «Основы религиозной культуры и светской этики», «Иностранный язык» и др.</w:t>
      </w:r>
    </w:p>
    <w:p w:rsidR="00825866" w:rsidRDefault="00695301" w:rsidP="006E4C86">
      <w:pPr>
        <w:rPr>
          <w:lang w:eastAsia="ru-RU"/>
        </w:rPr>
        <w:sectPr w:rsidR="00825866">
          <w:pgSz w:w="11900" w:h="16840"/>
          <w:pgMar w:top="520" w:right="560" w:bottom="280" w:left="560" w:header="720" w:footer="720" w:gutter="0"/>
          <w:cols w:space="720"/>
        </w:sectPr>
      </w:pPr>
      <w:r w:rsidRPr="00695301">
        <w:rPr>
          <w:lang w:eastAsia="ru-RU"/>
        </w:rPr>
        <w:t>Общее число часов, отведённых на изучение предмета «Музыка» во 2 классе, составляет 34 часа (не менее 1 часа в неделю).</w:t>
      </w:r>
    </w:p>
    <w:p w:rsidR="00695301" w:rsidRDefault="00695301" w:rsidP="00695301">
      <w:pPr>
        <w:pStyle w:val="1"/>
        <w:pBdr>
          <w:bottom w:val="single" w:sz="6" w:space="5" w:color="000000"/>
        </w:pBdr>
        <w:spacing w:after="240" w:afterAutospacing="0" w:line="240" w:lineRule="atLeast"/>
        <w:rPr>
          <w:rFonts w:ascii="LiberationSerif" w:hAnsi="LiberationSerif"/>
          <w:caps/>
          <w:color w:val="000000"/>
          <w:sz w:val="24"/>
          <w:szCs w:val="24"/>
        </w:rPr>
      </w:pPr>
      <w:r>
        <w:rPr>
          <w:rFonts w:ascii="LiberationSerif" w:hAnsi="LiberationSerif"/>
          <w:caps/>
          <w:color w:val="000000"/>
          <w:sz w:val="24"/>
          <w:szCs w:val="24"/>
        </w:rPr>
        <w:lastRenderedPageBreak/>
        <w:t>СОДЕРЖАНИЕ УЧЕБНОГО ПРЕДМЕТА 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b/>
          <w:bCs/>
          <w:color w:val="000000"/>
          <w:sz w:val="20"/>
          <w:szCs w:val="20"/>
        </w:rPr>
        <w:t>Модуль «МУЗЫКА В ЖИЗНИ ЧЕЛОВЕКА»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Музыкальные пейзажи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Образы природы в музыке. Настроение музыкальных пейзажей. Чувства человека, любующегося природой. Музыка </w:t>
      </w:r>
      <w:r w:rsidR="00BF4980">
        <w:rPr>
          <w:rFonts w:ascii="LiberationSerif" w:hAnsi="LiberationSerif"/>
          <w:color w:val="000000"/>
          <w:sz w:val="20"/>
          <w:szCs w:val="20"/>
        </w:rPr>
        <w:t>–</w:t>
      </w:r>
      <w:r>
        <w:rPr>
          <w:rFonts w:ascii="LiberationSerif" w:hAnsi="LiberationSerif"/>
          <w:color w:val="000000"/>
          <w:sz w:val="20"/>
          <w:szCs w:val="20"/>
        </w:rPr>
        <w:t xml:space="preserve"> выражение глубоких чувств, тонких оттенков настроения, которые трудно передать словами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Музыкальные портреты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Музыка, передающая образ человека, его походку, движения, характер, манеру речи. «Портреты», выраженные в музыкальных интонациях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Танцы, игры и веселье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Музыка </w:t>
      </w:r>
      <w:r w:rsidR="00BF4980">
        <w:rPr>
          <w:rFonts w:ascii="LiberationSerif" w:hAnsi="LiberationSerif"/>
          <w:color w:val="000000"/>
          <w:sz w:val="20"/>
          <w:szCs w:val="20"/>
        </w:rPr>
        <w:t>–</w:t>
      </w:r>
      <w:r>
        <w:rPr>
          <w:rFonts w:ascii="LiberationSerif" w:hAnsi="LiberationSerif"/>
          <w:color w:val="000000"/>
          <w:sz w:val="20"/>
          <w:szCs w:val="20"/>
        </w:rPr>
        <w:t xml:space="preserve"> игра звуками. Танец </w:t>
      </w:r>
      <w:r w:rsidR="00BF4980">
        <w:rPr>
          <w:rFonts w:ascii="LiberationSerif" w:hAnsi="LiberationSerif"/>
          <w:color w:val="000000"/>
          <w:sz w:val="20"/>
          <w:szCs w:val="20"/>
        </w:rPr>
        <w:t>–</w:t>
      </w:r>
      <w:r>
        <w:rPr>
          <w:rFonts w:ascii="LiberationSerif" w:hAnsi="LiberationSerif"/>
          <w:color w:val="000000"/>
          <w:sz w:val="20"/>
          <w:szCs w:val="20"/>
        </w:rPr>
        <w:t xml:space="preserve"> искусство и радость движения. Примеры популярных танцев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Главный музыкальный символ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Гимн России </w:t>
      </w:r>
      <w:r w:rsidR="00BF4980">
        <w:rPr>
          <w:rFonts w:ascii="LiberationSerif" w:hAnsi="LiberationSerif"/>
          <w:color w:val="000000"/>
          <w:sz w:val="20"/>
          <w:szCs w:val="20"/>
        </w:rPr>
        <w:t>–</w:t>
      </w:r>
      <w:r>
        <w:rPr>
          <w:rFonts w:ascii="LiberationSerif" w:hAnsi="LiberationSerif"/>
          <w:color w:val="000000"/>
          <w:sz w:val="20"/>
          <w:szCs w:val="20"/>
        </w:rPr>
        <w:t xml:space="preserve"> главный музыкальный символ нашей страны. Традиции исполнения Гимна России. Другие гимны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Искусство времени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Музыка </w:t>
      </w:r>
      <w:r w:rsidR="00BF4980">
        <w:rPr>
          <w:rFonts w:ascii="LiberationSerif" w:hAnsi="LiberationSerif"/>
          <w:color w:val="000000"/>
          <w:sz w:val="20"/>
          <w:szCs w:val="20"/>
        </w:rPr>
        <w:t>–</w:t>
      </w:r>
      <w:r>
        <w:rPr>
          <w:rFonts w:ascii="LiberationSerif" w:hAnsi="LiberationSerif"/>
          <w:color w:val="000000"/>
          <w:sz w:val="20"/>
          <w:szCs w:val="20"/>
        </w:rPr>
        <w:t xml:space="preserve"> </w:t>
      </w:r>
      <w:proofErr w:type="spellStart"/>
      <w:r>
        <w:rPr>
          <w:rFonts w:ascii="LiberationSerif" w:hAnsi="LiberationSerif"/>
          <w:color w:val="000000"/>
          <w:sz w:val="20"/>
          <w:szCs w:val="20"/>
        </w:rPr>
        <w:t>временно́е</w:t>
      </w:r>
      <w:proofErr w:type="spellEnd"/>
      <w:r>
        <w:rPr>
          <w:rFonts w:ascii="LiberationSerif" w:hAnsi="LiberationSerif"/>
          <w:color w:val="000000"/>
          <w:sz w:val="20"/>
          <w:szCs w:val="20"/>
        </w:rPr>
        <w:t xml:space="preserve"> искусство. Погружение в поток музыкального звучания. Музыкальные образы движения, изменения и развития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proofErr w:type="spellStart"/>
      <w:r>
        <w:rPr>
          <w:rFonts w:ascii="LiberationSerif" w:hAnsi="LiberationSerif"/>
          <w:b/>
          <w:bCs/>
          <w:color w:val="000000"/>
          <w:sz w:val="20"/>
          <w:szCs w:val="20"/>
        </w:rPr>
        <w:t>Mодуль</w:t>
      </w:r>
      <w:proofErr w:type="spellEnd"/>
      <w:r>
        <w:rPr>
          <w:rFonts w:ascii="LiberationSerif" w:hAnsi="LiberationSerif"/>
          <w:b/>
          <w:bCs/>
          <w:color w:val="000000"/>
          <w:sz w:val="20"/>
          <w:szCs w:val="20"/>
        </w:rPr>
        <w:t xml:space="preserve"> «МУЗЫКАЛЬНАЯ ГРАМОТА»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Мелодия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 xml:space="preserve">Мотив, музыкальная фраза. </w:t>
      </w:r>
      <w:proofErr w:type="spellStart"/>
      <w:r>
        <w:rPr>
          <w:rFonts w:ascii="LiberationSerif" w:hAnsi="LiberationSerif"/>
          <w:color w:val="000000"/>
          <w:sz w:val="20"/>
          <w:szCs w:val="20"/>
        </w:rPr>
        <w:t>Поступенное</w:t>
      </w:r>
      <w:proofErr w:type="spellEnd"/>
      <w:r>
        <w:rPr>
          <w:rFonts w:ascii="LiberationSerif" w:hAnsi="LiberationSerif"/>
          <w:color w:val="000000"/>
          <w:sz w:val="20"/>
          <w:szCs w:val="20"/>
        </w:rPr>
        <w:t>, плавное движение мелодии, скачки. Мелодический рисунок.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Сопровождение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Аккомпанемент. Остинато. Вступление, заключение, проигрыш.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Песня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Куплетная форма. Запев, припев.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Тональность. Гамма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Тоника, тональность. Знаки при ключе. Мажорные и минорные тональности (до 2</w:t>
      </w:r>
      <w:r w:rsidR="00BF4980">
        <w:rPr>
          <w:rFonts w:ascii="LiberationSerif" w:hAnsi="LiberationSerif"/>
          <w:color w:val="000000"/>
          <w:sz w:val="20"/>
          <w:szCs w:val="20"/>
        </w:rPr>
        <w:t>–</w:t>
      </w:r>
      <w:r>
        <w:rPr>
          <w:rFonts w:ascii="LiberationSerif" w:hAnsi="LiberationSerif"/>
          <w:color w:val="000000"/>
          <w:sz w:val="20"/>
          <w:szCs w:val="20"/>
        </w:rPr>
        <w:t>3 знаков при ключе)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Интервалы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Понятие музыкального интервала. Тон, полутон. Консонансы: терция, кварта, квинта, секста, октава. Диссонансы: секунда, септима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Вариации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Варьирование как принцип развития. Тема. Вариации.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Музыкальный язык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Темп, тембр. Динамика (форте, пиано, крещендо, диминуэндо и др.). Штрихи (стаккато, легато, акцент и др.)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Лад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 xml:space="preserve">Понятие лада. Семиступенные лады мажор и минор. Краска звучания. </w:t>
      </w:r>
      <w:proofErr w:type="spellStart"/>
      <w:r>
        <w:rPr>
          <w:rFonts w:ascii="LiberationSerif" w:hAnsi="LiberationSerif"/>
          <w:color w:val="000000"/>
          <w:sz w:val="20"/>
          <w:szCs w:val="20"/>
        </w:rPr>
        <w:t>Ступеневый</w:t>
      </w:r>
      <w:proofErr w:type="spellEnd"/>
      <w:r>
        <w:rPr>
          <w:rFonts w:ascii="LiberationSerif" w:hAnsi="LiberationSerif"/>
          <w:color w:val="000000"/>
          <w:sz w:val="20"/>
          <w:szCs w:val="20"/>
        </w:rPr>
        <w:t xml:space="preserve"> состав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b/>
          <w:bCs/>
          <w:color w:val="000000"/>
          <w:sz w:val="20"/>
          <w:szCs w:val="20"/>
        </w:rPr>
        <w:t>Модуль «КЛАССИЧЕСКАЯ МУЗЫКА</w:t>
      </w:r>
      <w:r>
        <w:rPr>
          <w:rFonts w:ascii="LiberationSerif" w:hAnsi="LiberationSerif"/>
          <w:color w:val="000000"/>
          <w:sz w:val="20"/>
          <w:szCs w:val="20"/>
        </w:rPr>
        <w:t>»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Композиторы </w:t>
      </w:r>
      <w:r w:rsidR="00BF4980">
        <w:rPr>
          <w:rFonts w:ascii="LiberationSerif" w:hAnsi="LiberationSerif"/>
          <w:i/>
          <w:iCs/>
          <w:color w:val="000000"/>
          <w:sz w:val="20"/>
          <w:szCs w:val="20"/>
        </w:rPr>
        <w:t>–</w:t>
      </w:r>
      <w:r>
        <w:rPr>
          <w:rFonts w:ascii="LiberationSerif" w:hAnsi="LiberationSerif"/>
          <w:i/>
          <w:iCs/>
          <w:color w:val="000000"/>
          <w:sz w:val="20"/>
          <w:szCs w:val="20"/>
        </w:rPr>
        <w:t xml:space="preserve"> детям.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Детская музыка П. И. Чайковского, С. С. Прокофьева, Д. Б. </w:t>
      </w:r>
      <w:proofErr w:type="spellStart"/>
      <w:r>
        <w:rPr>
          <w:rFonts w:ascii="LiberationSerif" w:hAnsi="LiberationSerif"/>
          <w:color w:val="000000"/>
          <w:sz w:val="20"/>
          <w:szCs w:val="20"/>
        </w:rPr>
        <w:t>Кабалевского</w:t>
      </w:r>
      <w:proofErr w:type="spellEnd"/>
      <w:r>
        <w:rPr>
          <w:rFonts w:ascii="LiberationSerif" w:hAnsi="LiberationSerif"/>
          <w:color w:val="000000"/>
          <w:sz w:val="20"/>
          <w:szCs w:val="20"/>
        </w:rPr>
        <w:t xml:space="preserve"> и др. Понятие жанра. Песня, танец, марш.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Музыкальные инструменты. Фортепиано.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Рояль и пианино. История изобретения фортепиано, «секрет» названия инструмента (форте + пиано). «Предки» и «наследники» фортепиано (клавесин, синтезатор)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Музыкальные инструменты. Скрипка, виолончель.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Певучесть тембров струнных смычковых инструментов. Композиторы, сочинявшие скрипичную музыку. Знаменитые исполнители, мастера, изготавливавшие инструменты.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Программная музыка.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Программная музыка. Программное название, известный сюжет, литературный эпиграф.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Симфоническая музыка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Симфонический оркестр. Тембры, группы инструментов. Симфония, симфоническая картина.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Европейские композиторы-классики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Творчество выдающихся зарубежных композиторов.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Русские композиторы-классики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Творчество выдающихся отечественных композиторов.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Мастерство исполнителя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Творчество выдающихся исполнителей </w:t>
      </w:r>
      <w:r w:rsidR="00BF4980">
        <w:rPr>
          <w:rFonts w:ascii="LiberationSerif" w:hAnsi="LiberationSerif"/>
          <w:color w:val="000000"/>
          <w:sz w:val="20"/>
          <w:szCs w:val="20"/>
        </w:rPr>
        <w:t>–</w:t>
      </w:r>
      <w:r>
        <w:rPr>
          <w:rFonts w:ascii="LiberationSerif" w:hAnsi="LiberationSerif"/>
          <w:color w:val="000000"/>
          <w:sz w:val="20"/>
          <w:szCs w:val="20"/>
        </w:rPr>
        <w:t xml:space="preserve"> певцов, инструменталистов, дирижёров. Консерватория, филармония, Конкурс имени П. И. Чайковского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b/>
          <w:bCs/>
          <w:color w:val="000000"/>
          <w:sz w:val="20"/>
          <w:szCs w:val="20"/>
        </w:rPr>
        <w:t>Модуль «ДУХОВНАЯ МУЗЫКА</w:t>
      </w:r>
      <w:r>
        <w:rPr>
          <w:rFonts w:ascii="LiberationSerif" w:hAnsi="LiberationSerif"/>
          <w:color w:val="000000"/>
          <w:sz w:val="20"/>
          <w:szCs w:val="20"/>
        </w:rPr>
        <w:t>»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Звучание храма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 xml:space="preserve">Колокола. Колокольные звоны (благовест, трезвон и др.). Звонарские приговорки. </w:t>
      </w:r>
      <w:proofErr w:type="spellStart"/>
      <w:r>
        <w:rPr>
          <w:rFonts w:ascii="LiberationSerif" w:hAnsi="LiberationSerif"/>
          <w:color w:val="000000"/>
          <w:sz w:val="20"/>
          <w:szCs w:val="20"/>
        </w:rPr>
        <w:t>Колокольность</w:t>
      </w:r>
      <w:proofErr w:type="spellEnd"/>
      <w:r>
        <w:rPr>
          <w:rFonts w:ascii="LiberationSerif" w:hAnsi="LiberationSerif"/>
          <w:color w:val="000000"/>
          <w:sz w:val="20"/>
          <w:szCs w:val="20"/>
        </w:rPr>
        <w:t xml:space="preserve"> в музыке русских композиторов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Песни верующих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Молитва, хорал, песнопение, духовный стих. Образы духовной музыки в творчестве композиторов-классиков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b/>
          <w:bCs/>
          <w:color w:val="000000"/>
          <w:sz w:val="20"/>
          <w:szCs w:val="20"/>
        </w:rPr>
        <w:t>Модуль «НАРОДНАЯ МУЗЫКА РОССИИ»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Русский фольклор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 xml:space="preserve">Русские народные песни (трудовые, солдатские, хороводные и др.). Детский фольклор (игровые, </w:t>
      </w:r>
      <w:proofErr w:type="spellStart"/>
      <w:r>
        <w:rPr>
          <w:rFonts w:ascii="LiberationSerif" w:hAnsi="LiberationSerif"/>
          <w:color w:val="000000"/>
          <w:sz w:val="20"/>
          <w:szCs w:val="20"/>
        </w:rPr>
        <w:t>заклички</w:t>
      </w:r>
      <w:proofErr w:type="spellEnd"/>
      <w:r>
        <w:rPr>
          <w:rFonts w:ascii="LiberationSerif" w:hAnsi="LiberationSerif"/>
          <w:color w:val="000000"/>
          <w:sz w:val="20"/>
          <w:szCs w:val="20"/>
        </w:rPr>
        <w:t>, потешки, считалки, прибаутки)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Русские народные музыкальные инструменты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Народные музыкальные инструменты (балалайка, рожок, свирель, гусли, гармонь, ложки). Инструментальные наигрыши. Плясовые мелодии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lastRenderedPageBreak/>
        <w:t>Народные праздники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Обряды, игры, хороводы, праздничная символика </w:t>
      </w:r>
      <w:r w:rsidR="00BF4980">
        <w:rPr>
          <w:rFonts w:ascii="LiberationSerif" w:hAnsi="LiberationSerif"/>
          <w:color w:val="000000"/>
          <w:sz w:val="20"/>
          <w:szCs w:val="20"/>
        </w:rPr>
        <w:t>–</w:t>
      </w:r>
      <w:r>
        <w:rPr>
          <w:rFonts w:ascii="LiberationSerif" w:hAnsi="LiberationSerif"/>
          <w:color w:val="000000"/>
          <w:sz w:val="20"/>
          <w:szCs w:val="20"/>
        </w:rPr>
        <w:t xml:space="preserve"> на примере одного или нескольких народных праздников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Фольклор в творчестве профессиональных музыкантов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Собиратели фольклора. Народные мелодии в обработке композиторов. Народные жанры, интонации как основа для композиторского творчества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b/>
          <w:bCs/>
          <w:color w:val="000000"/>
          <w:sz w:val="20"/>
          <w:szCs w:val="20"/>
        </w:rPr>
        <w:t>Модуль «МУЗЫКА ТЕАТРА И КИНО</w:t>
      </w:r>
      <w:r>
        <w:rPr>
          <w:rFonts w:ascii="LiberationSerif" w:hAnsi="LiberationSerif"/>
          <w:color w:val="000000"/>
          <w:sz w:val="20"/>
          <w:szCs w:val="20"/>
        </w:rPr>
        <w:t>»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Музыкальная сказка на сцене, на экране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Характеры персонажей, отражённые в музыке. Тембр голоса. Соло. Хор, ансамбль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Театр оперы и балета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Особенности музыкальных спектаклей. Балет. Опера. Солисты, хор, оркестр, дирижёр в музыкальном спектакле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Опера. Главные герои и номера оперного спектакля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Ария, хор, сцена, увертюра </w:t>
      </w:r>
      <w:r w:rsidR="00BF4980">
        <w:rPr>
          <w:rFonts w:ascii="LiberationSerif" w:hAnsi="LiberationSerif"/>
          <w:color w:val="000000"/>
          <w:sz w:val="20"/>
          <w:szCs w:val="20"/>
        </w:rPr>
        <w:t>–</w:t>
      </w:r>
      <w:r>
        <w:rPr>
          <w:rFonts w:ascii="LiberationSerif" w:hAnsi="LiberationSerif"/>
          <w:color w:val="000000"/>
          <w:sz w:val="20"/>
          <w:szCs w:val="20"/>
        </w:rPr>
        <w:t xml:space="preserve"> оркестровое вступление. Отдельные номера из опер русских и зарубежных композиторов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</w:p>
    <w:p w:rsidR="00825866" w:rsidRDefault="00825866">
      <w:pPr>
        <w:spacing w:line="292" w:lineRule="auto"/>
        <w:sectPr w:rsidR="00825866">
          <w:pgSz w:w="11900" w:h="16840"/>
          <w:pgMar w:top="500" w:right="560" w:bottom="280" w:left="560" w:header="720" w:footer="720" w:gutter="0"/>
          <w:cols w:space="720"/>
        </w:sectPr>
      </w:pPr>
    </w:p>
    <w:p w:rsidR="00695301" w:rsidRDefault="00695301" w:rsidP="00695301">
      <w:pPr>
        <w:pStyle w:val="1"/>
        <w:pBdr>
          <w:bottom w:val="single" w:sz="6" w:space="5" w:color="000000"/>
        </w:pBdr>
        <w:spacing w:after="240" w:afterAutospacing="0" w:line="240" w:lineRule="atLeast"/>
        <w:rPr>
          <w:rFonts w:ascii="LiberationSerif" w:hAnsi="LiberationSerif"/>
          <w:caps/>
          <w:color w:val="000000"/>
          <w:sz w:val="24"/>
          <w:szCs w:val="24"/>
        </w:rPr>
      </w:pPr>
      <w:r>
        <w:rPr>
          <w:rFonts w:ascii="LiberationSerif" w:hAnsi="LiberationSerif"/>
          <w:caps/>
          <w:color w:val="000000"/>
          <w:sz w:val="24"/>
          <w:szCs w:val="24"/>
        </w:rPr>
        <w:lastRenderedPageBreak/>
        <w:t>ПЛАНИРУЕМЫЕ ОБРАЗОВАТЕЛЬНЫЕ РЕЗУЛЬТАТЫ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Специфика эстетического содержания предмета «Музыка» обусловливает тесное взаимодействие, смысловое единство трёх групп результатов: личностных, метапредметных и предметных.</w:t>
      </w:r>
    </w:p>
    <w:p w:rsidR="00695301" w:rsidRDefault="00695301" w:rsidP="00695301">
      <w:pPr>
        <w:pStyle w:val="2"/>
        <w:spacing w:before="240" w:beforeAutospacing="0" w:after="120" w:afterAutospacing="0" w:line="240" w:lineRule="atLeast"/>
        <w:rPr>
          <w:rFonts w:ascii="LiberationSerif" w:hAnsi="LiberationSerif"/>
          <w:caps/>
          <w:color w:val="000000"/>
          <w:sz w:val="22"/>
          <w:szCs w:val="22"/>
        </w:rPr>
      </w:pPr>
      <w:r>
        <w:rPr>
          <w:rFonts w:ascii="LiberationSerif" w:hAnsi="LiberationSerif"/>
          <w:caps/>
          <w:color w:val="000000"/>
          <w:sz w:val="22"/>
          <w:szCs w:val="22"/>
        </w:rPr>
        <w:t>ЛИЧНОСТНЫЕ РЕЗУЛЬТАТЫ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Личностные результаты освоения рабочей программы по музыке для начального общего образования достигаются во взаимодействии учебной и воспитательной работы, урочной и внеурочной деятельности. Они должны отражать готовность обучающихся руководствоваться системой позитивных ценностных ориентаций, в том числе в части: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b/>
          <w:bCs/>
          <w:i/>
          <w:iCs/>
          <w:color w:val="000000"/>
          <w:sz w:val="20"/>
          <w:szCs w:val="20"/>
        </w:rPr>
        <w:t>Гражданско-патриотического воспитания: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осознание российской гражданской идентичности; знание Гимна России и традиций его исполнения, уважение музыкальных символов и традиций республик Российской Федерации; проявление интереса к освоению музыкальных традиций своего края, музыкальной культуры народов России; уважение к достижениям отечественных мастеров культуры; стремление участвовать в творческой жизни своей школы, города, республики.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b/>
          <w:bCs/>
          <w:i/>
          <w:iCs/>
          <w:color w:val="000000"/>
          <w:sz w:val="20"/>
          <w:szCs w:val="20"/>
        </w:rPr>
        <w:t>Духовно-нравственного воспитания: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признание индивидуальности каждого человека; проявление сопереживания, уважения и доброжелательности; готовность придерживаться принципов взаимопомощи и творческого сотрудничества в процессе непосредственной музыкальной и учебной деятельности.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b/>
          <w:bCs/>
          <w:i/>
          <w:iCs/>
          <w:color w:val="000000"/>
          <w:sz w:val="20"/>
          <w:szCs w:val="20"/>
        </w:rPr>
        <w:t>Эстетического воспитания: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восприимчивость к различным видам искусства, музыкальным традициям и творчеству своего и других народов; умение видеть прекрасное в жизни, наслаждаться красотой; стремление к самовыражению в разных видах искусства.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b/>
          <w:bCs/>
          <w:i/>
          <w:iCs/>
          <w:color w:val="000000"/>
          <w:sz w:val="20"/>
          <w:szCs w:val="20"/>
        </w:rPr>
        <w:t>Ценности научного познания: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первоначальные представления о единстве и особенностях художественной и научной картины мира; познавательные интересы, активность, инициативность, любознательность и самостоятельность в познании.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b/>
          <w:bCs/>
          <w:i/>
          <w:iCs/>
          <w:color w:val="000000"/>
          <w:sz w:val="20"/>
          <w:szCs w:val="20"/>
        </w:rPr>
        <w:t>Физического воспитания, формирования культуры здоровья и эмоционального благополучия: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соблюдение правил здорового и безопасного (для себя и других людей) образа жизни в окружающей среде; бережное отношение к физиологическим системам организма, задействованным в музыкально-исполнительской деятельности (дыхание, артикуляция, музыкальный слух, голос); профилактика умственного и физического утомления с использованием возможностей музыкотерапии.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b/>
          <w:bCs/>
          <w:i/>
          <w:iCs/>
          <w:color w:val="000000"/>
          <w:sz w:val="20"/>
          <w:szCs w:val="20"/>
        </w:rPr>
        <w:t>Трудового воспитания: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установка на посильное активное участие в практической деятельности; трудолюбие в учёбе, настойчивость в достижении поставленных целей; интерес к практическому изучению профессий в сфере культуры и искусства; уважение к труду и результатам трудовой деятельности.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b/>
          <w:bCs/>
          <w:i/>
          <w:iCs/>
          <w:color w:val="000000"/>
          <w:sz w:val="20"/>
          <w:szCs w:val="20"/>
        </w:rPr>
        <w:t>Экологического воспитания: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бережное отношение к природе; неприятие действий, приносящих ей вред.</w:t>
      </w:r>
    </w:p>
    <w:p w:rsidR="00695301" w:rsidRDefault="00695301" w:rsidP="00695301">
      <w:pPr>
        <w:pStyle w:val="2"/>
        <w:spacing w:before="240" w:beforeAutospacing="0" w:after="120" w:afterAutospacing="0" w:line="240" w:lineRule="atLeast"/>
        <w:rPr>
          <w:rFonts w:ascii="LiberationSerif" w:hAnsi="LiberationSerif"/>
          <w:caps/>
          <w:color w:val="000000"/>
          <w:sz w:val="22"/>
          <w:szCs w:val="22"/>
        </w:rPr>
      </w:pPr>
      <w:r>
        <w:rPr>
          <w:rFonts w:ascii="LiberationSerif" w:hAnsi="LiberationSerif"/>
          <w:caps/>
          <w:color w:val="000000"/>
          <w:sz w:val="22"/>
          <w:szCs w:val="22"/>
        </w:rPr>
        <w:t>МЕТАПРЕДМЕТНЫЕ РЕЗУЛЬТАТЫ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Метапредметные результаты освоения основной образовательной программы, формируемые при изучении предмета «Музыка»: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b/>
          <w:bCs/>
          <w:color w:val="000000"/>
          <w:sz w:val="20"/>
          <w:szCs w:val="20"/>
        </w:rPr>
        <w:t>1. Овладение универсальными познавательными действиями.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Базовые логические действия: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- сравнивать музыкальные звуки, звуковые сочетания, произведения, жанры; устанавливать основания для сравнения, объединять элементы музыкального звучания по определённому признаку;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- определять существенный признак для классификации, классифицировать предложенные объекты (музыкальные инструменты, элементы музыкального языка, произведения, исполнительские составы и др.</w:t>
      </w:r>
      <w:proofErr w:type="gramStart"/>
      <w:r>
        <w:rPr>
          <w:rFonts w:ascii="LiberationSerif" w:hAnsi="LiberationSerif"/>
          <w:color w:val="000000"/>
          <w:sz w:val="20"/>
          <w:szCs w:val="20"/>
        </w:rPr>
        <w:t>);находить</w:t>
      </w:r>
      <w:proofErr w:type="gramEnd"/>
      <w:r>
        <w:rPr>
          <w:rFonts w:ascii="LiberationSerif" w:hAnsi="LiberationSerif"/>
          <w:color w:val="000000"/>
          <w:sz w:val="20"/>
          <w:szCs w:val="20"/>
        </w:rPr>
        <w:t xml:space="preserve"> закономерности и противоречия в рассматриваемых явлениях музыкального искусства, сведениях и наблюдениях за звучащим музыкальным материалом на основе предложенного учителем алгоритма;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- выявлять недостаток информации, в том числе слуховой, акустической для решения учебной (практической) задачи на основе предложенного алгоритма;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- устанавливать причинно-следственные связи в ситуациях музыкального восприятия и исполнения, делать выводы.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Базовые исследовательские действия: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на основе предложенных учителем вопросов определять разрыв между реальным и желательным состоянием музыкальных явлений, в том числе в отношении собственных музыкально-исполнительских навыков;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с помощью учителя формулировать цель выполнения вокальных и слуховых упражнений, планировать изменения результатов своей музыкальной деятельности, ситуации совместного музицирования;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сравнивать несколько вариантов решения творческой, исполнительской задачи, выбирать наиболее подходящий (на основе предложенных критериев);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проводить по предложенному плану опыт, несложное исследование по установлению особенностей предмета изучения и связей между музыкальными объектами и явлениями (часть </w:t>
      </w:r>
      <w:r w:rsidR="00BF4980">
        <w:rPr>
          <w:rFonts w:ascii="LiberationSerif" w:hAnsi="LiberationSerif"/>
          <w:color w:val="000000"/>
          <w:sz w:val="20"/>
          <w:szCs w:val="20"/>
        </w:rPr>
        <w:t>–</w:t>
      </w:r>
      <w:r>
        <w:rPr>
          <w:rFonts w:ascii="LiberationSerif" w:hAnsi="LiberationSerif"/>
          <w:color w:val="000000"/>
          <w:sz w:val="20"/>
          <w:szCs w:val="20"/>
        </w:rPr>
        <w:t xml:space="preserve"> целое, причина </w:t>
      </w:r>
      <w:r w:rsidR="00BF4980">
        <w:rPr>
          <w:rFonts w:ascii="LiberationSerif" w:hAnsi="LiberationSerif"/>
          <w:color w:val="000000"/>
          <w:sz w:val="20"/>
          <w:szCs w:val="20"/>
        </w:rPr>
        <w:t>–</w:t>
      </w:r>
      <w:r>
        <w:rPr>
          <w:rFonts w:ascii="LiberationSerif" w:hAnsi="LiberationSerif"/>
          <w:color w:val="000000"/>
          <w:sz w:val="20"/>
          <w:szCs w:val="20"/>
        </w:rPr>
        <w:t xml:space="preserve"> следствие);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формулировать выводы и подкреплять их доказательствами на основе результатов проведённого наблюдения (в том числе в форме двигательного моделирования, звукового эксперимента, классификации, сравнения, исследования);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прогнозировать возможное развитие музыкального процесса, эволюции культурных явлений в различных условиях.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Работа с информацией: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выбирать источник получения информации;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согласно заданному алгоритму находить в предложенном источнике информацию, представленную в явном виде;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lastRenderedPageBreak/>
        <w:t>распознавать достоверную и недостоверную информацию самостоятельно или на основании предложенного учителем способа её проверки;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соблюдать с помощью взрослых (учителей, родителей (законных представителей) обучающихся) правила информационной безопасности при поиске информации в сети Интернет;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анализировать текстовую, видео-, графическую, звуковую, информацию в соответствии с учебной задачей;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анализировать музыкальные тексты (акустические и нотные) по предложенному учителем алгоритму;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самостоятельно создавать схемы, таблицы для представления информации.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b/>
          <w:bCs/>
          <w:color w:val="000000"/>
          <w:sz w:val="20"/>
          <w:szCs w:val="20"/>
        </w:rPr>
        <w:t>2. Овладение универсальными коммуникативными действиями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Невербальная коммуникация: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воспринимать музыку как специфическую форму общения людей, стремиться понять эмоционально-образное содержание музыкального высказывания;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выступать перед публикой в качестве исполнителя музыки (соло или в коллективе);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передавать в собственном исполнении музыки художественное содержание, выражать настроение, чувства, личное отношение к исполняемому произведению;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осознанно пользоваться интонационной выразительностью в обыденной речи, понимать культурные нормы и значение интонации в повседневном общении.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Вербальная коммуникация: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воспринимать и формулировать суждения, выражать эмоции в соответствии с целями и условиями общения в знакомой среде;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проявлять уважительное отношение к собеседнику, соблюдать правила ведения диалога и дискуссии;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признавать возможность существования разных точек зрения;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корректно и аргументированно высказывать своё мнение;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строить речевое высказывание в соответствии с поставленной задачей;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создавать устные и письменные тексты (описание, рассуждение, повествование);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готовить небольшие публичные выступления;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подбирать иллюстративный материал (рисунки, фото, плакаты) к тексту выступления.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i/>
          <w:iCs/>
          <w:color w:val="000000"/>
          <w:sz w:val="20"/>
          <w:szCs w:val="20"/>
        </w:rPr>
        <w:t>Совместная деятельность (сотрудничество):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стремиться к объединению усилий, эмоциональной эмпатии в ситуациях совместного восприятия, исполнения музыки;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переключаться между различными формами коллективной, групповой и индивидуальной работы при решении конкретной проблемы, выбирать наиболее эффективные формы взаимодействия при решении поставленной задачи;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формулировать краткосрочные и долгосрочные цели (индивидуальные с учётом участия в коллективных задачах) в стандартной (типовой) ситуации на основе предложенного формата планирования, распределения промежуточных шагов и сроков;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 проявлять готовность руководить, выполнять поручения, подчиняться;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ответственно выполнять свою часть работы; оценивать свой вклад в общий результат;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выполнять совместные проектные, творческие задания с опорой на предложенные образцы.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b/>
          <w:bCs/>
          <w:color w:val="000000"/>
          <w:sz w:val="20"/>
          <w:szCs w:val="20"/>
        </w:rPr>
        <w:t>3. Овладение универсальными регулятивными действиями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Самоорганизация: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планировать действия по решению учебной задачи для получения результата;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выстраивать последовательность выбранных действий.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Самоконтроль: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устанавливать причины успеха/неудач учебной деятельности;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корректировать свои учебные действия для преодоления ошибок.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Овладение системой универсальных учебных регулятивных действий обеспечивает формирование смысловых установок личности (внутренняя позиция личности) и жизненных навыков личности (управления собой, самодисциплины, устойчивого поведения, эмоционального душевного равновесия и т. д.).</w:t>
      </w:r>
    </w:p>
    <w:p w:rsidR="00695301" w:rsidRDefault="00695301" w:rsidP="00695301">
      <w:pPr>
        <w:pStyle w:val="2"/>
        <w:spacing w:before="240" w:beforeAutospacing="0" w:after="120" w:afterAutospacing="0" w:line="240" w:lineRule="atLeast"/>
        <w:rPr>
          <w:rFonts w:ascii="LiberationSerif" w:hAnsi="LiberationSerif"/>
          <w:caps/>
          <w:color w:val="000000"/>
          <w:sz w:val="22"/>
          <w:szCs w:val="22"/>
        </w:rPr>
      </w:pPr>
      <w:r>
        <w:rPr>
          <w:rFonts w:ascii="LiberationSerif" w:hAnsi="LiberationSerif"/>
          <w:caps/>
          <w:color w:val="000000"/>
          <w:sz w:val="22"/>
          <w:szCs w:val="22"/>
        </w:rPr>
        <w:t>ПРЕДМЕТНЫЕ РЕЗУЛЬТАТЫ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Предметные результаты характеризуют начальный этап формирования у обучающихся основ музыкальной культуры и проявляются в способности к музыкальной деятельности, потребности в регулярном общении с музыкальным искусством, позитивном ценностном отношении к музыке как важному элементу своей жизни.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Обучающиеся, освоившие основную образовательную программу по предмету «Музыка»: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с интересом занимаются музыкой, любят петь, играть на доступных музыкальных инструментах, умеют слушать серьёзную музыку, знают правила поведения в театре, концертном зале;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сознательно стремятся к развитию своих музыкальных способностей;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осознают разнообразие форм и направлений музыкального искусства, могут назвать музыкальные произведения, композиторов, исполнителей, которые им нравятся, аргументировать свой выбор;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имеют опыт восприятия, исполнения музыки разных жанров, творческой деятельности в различных смежных видах искусства;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с уважением относятся к достижениям отечественной музыкальной культуры;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стремятся к расширению своего музыкального кругозора.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Предметные результаты, формируемые в ходе изучения предмета «Музыка», сгруппированы по учебным модулям и должны отражать сформированность умений: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b/>
          <w:bCs/>
          <w:color w:val="000000"/>
          <w:sz w:val="20"/>
          <w:szCs w:val="20"/>
        </w:rPr>
        <w:t>Модуль «Музыка в жизни человека»: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исполнять Гимн Российской Федерации, Гимн своей республики, школы, исполнять песни, посвящённые Великой Отечественной войне, песни, воспевающие красоту родной природы, выражающие разнообразные эмоции, чувства и настроения;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lastRenderedPageBreak/>
        <w:t xml:space="preserve">воспринимать музыкальное искусство как отражение многообразия жизни, различать обобщённые жанровые сферы: напевность (лирика), </w:t>
      </w:r>
      <w:proofErr w:type="spellStart"/>
      <w:r>
        <w:rPr>
          <w:rFonts w:ascii="LiberationSerif" w:hAnsi="LiberationSerif"/>
          <w:color w:val="000000"/>
          <w:sz w:val="20"/>
          <w:szCs w:val="20"/>
        </w:rPr>
        <w:t>танцевальность</w:t>
      </w:r>
      <w:proofErr w:type="spellEnd"/>
      <w:r>
        <w:rPr>
          <w:rFonts w:ascii="LiberationSerif" w:hAnsi="LiberationSerif"/>
          <w:color w:val="000000"/>
          <w:sz w:val="20"/>
          <w:szCs w:val="20"/>
        </w:rPr>
        <w:t xml:space="preserve"> и </w:t>
      </w:r>
      <w:proofErr w:type="spellStart"/>
      <w:r>
        <w:rPr>
          <w:rFonts w:ascii="LiberationSerif" w:hAnsi="LiberationSerif"/>
          <w:color w:val="000000"/>
          <w:sz w:val="20"/>
          <w:szCs w:val="20"/>
        </w:rPr>
        <w:t>маршевость</w:t>
      </w:r>
      <w:proofErr w:type="spellEnd"/>
      <w:r>
        <w:rPr>
          <w:rFonts w:ascii="LiberationSerif" w:hAnsi="LiberationSerif"/>
          <w:color w:val="000000"/>
          <w:sz w:val="20"/>
          <w:szCs w:val="20"/>
        </w:rPr>
        <w:t xml:space="preserve"> (связь с движением), </w:t>
      </w:r>
      <w:proofErr w:type="spellStart"/>
      <w:r>
        <w:rPr>
          <w:rFonts w:ascii="LiberationSerif" w:hAnsi="LiberationSerif"/>
          <w:color w:val="000000"/>
          <w:sz w:val="20"/>
          <w:szCs w:val="20"/>
        </w:rPr>
        <w:t>декламационность</w:t>
      </w:r>
      <w:proofErr w:type="spellEnd"/>
      <w:r>
        <w:rPr>
          <w:rFonts w:ascii="LiberationSerif" w:hAnsi="LiberationSerif"/>
          <w:color w:val="000000"/>
          <w:sz w:val="20"/>
          <w:szCs w:val="20"/>
        </w:rPr>
        <w:t>, эпос (связь со словом);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осознавать собственные чувства и мысли, эстетические переживания, замечать прекрасное в окружающем мире и в человеке, стремиться к развитию и удовлетворению эстетических потребностей.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proofErr w:type="gramStart"/>
      <w:r>
        <w:rPr>
          <w:rFonts w:ascii="LiberationSerif" w:hAnsi="LiberationSerif"/>
          <w:b/>
          <w:bCs/>
          <w:color w:val="000000"/>
          <w:sz w:val="20"/>
          <w:szCs w:val="20"/>
        </w:rPr>
        <w:t>Модуль  «</w:t>
      </w:r>
      <w:proofErr w:type="gramEnd"/>
      <w:r>
        <w:rPr>
          <w:rFonts w:ascii="LiberationSerif" w:hAnsi="LiberationSerif"/>
          <w:b/>
          <w:bCs/>
          <w:color w:val="000000"/>
          <w:sz w:val="20"/>
          <w:szCs w:val="20"/>
        </w:rPr>
        <w:t>Народная музыка России»: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определять принадлежность музыкальных интонаций, изученных произведений к родному фольклору, русской музыке, народной музыке различных регионов России;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определять на слух и называть знакомые народные музыкальные инструменты;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группировать народные музыкальные инструменты по принципу звукоизвлечения: духовые, ударные, струнные;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определять принадлежность музыкальных произведений и их фрагментов к композиторскому или народному творчеству;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различать манеру пения, инструментального исполнения, типы солистов и коллективов </w:t>
      </w:r>
      <w:r w:rsidR="00BF4980">
        <w:rPr>
          <w:rFonts w:ascii="LiberationSerif" w:hAnsi="LiberationSerif"/>
          <w:color w:val="000000"/>
          <w:sz w:val="20"/>
          <w:szCs w:val="20"/>
        </w:rPr>
        <w:t>–</w:t>
      </w:r>
      <w:r>
        <w:rPr>
          <w:rFonts w:ascii="LiberationSerif" w:hAnsi="LiberationSerif"/>
          <w:color w:val="000000"/>
          <w:sz w:val="20"/>
          <w:szCs w:val="20"/>
        </w:rPr>
        <w:t xml:space="preserve"> народных и академических;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создавать ритмический аккомпанемент на ударных инструментах при исполнении народной песни;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исполнять народные произведения различных жанров с сопровождением и без сопровождения;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участвовать в коллективной игре/импровизации (вокальной, инструментальной, танцевальной) на основе освоенных фольклорных жанров.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proofErr w:type="gramStart"/>
      <w:r>
        <w:rPr>
          <w:rFonts w:ascii="LiberationSerif" w:hAnsi="LiberationSerif"/>
          <w:b/>
          <w:bCs/>
          <w:color w:val="000000"/>
          <w:sz w:val="20"/>
          <w:szCs w:val="20"/>
        </w:rPr>
        <w:t>Модуль  «</w:t>
      </w:r>
      <w:proofErr w:type="gramEnd"/>
      <w:r>
        <w:rPr>
          <w:rFonts w:ascii="LiberationSerif" w:hAnsi="LiberationSerif"/>
          <w:b/>
          <w:bCs/>
          <w:color w:val="000000"/>
          <w:sz w:val="20"/>
          <w:szCs w:val="20"/>
        </w:rPr>
        <w:t>Музыкальная грамота»: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классифицировать звуки: шумовые и музыкальные, длинные, короткие, тихие, громкие, низкие, высокие;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различать элементы музыкального языка (темп, тембр, регистр, динамика, ритм, мелодия, аккомпанемент и др.), уметь объяснить значение соответствующих терминов;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различать изобразительные и выразительные интонации, находить признаки сходства и различия музыкальных и речевых интонаций;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различать на слух принципы развития: повтор, контраст, варьирование;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понимать значение термина «музыкальная форма», определять на слух простые музыкальные формы </w:t>
      </w:r>
      <w:r w:rsidR="00BF4980">
        <w:rPr>
          <w:rFonts w:ascii="LiberationSerif" w:hAnsi="LiberationSerif"/>
          <w:color w:val="000000"/>
          <w:sz w:val="20"/>
          <w:szCs w:val="20"/>
        </w:rPr>
        <w:t>–</w:t>
      </w:r>
      <w:r>
        <w:rPr>
          <w:rFonts w:ascii="LiberationSerif" w:hAnsi="LiberationSerif"/>
          <w:color w:val="000000"/>
          <w:sz w:val="20"/>
          <w:szCs w:val="20"/>
        </w:rPr>
        <w:t xml:space="preserve"> двухчастную, трёхчастную и трёхчастную репризную, рондо, вариации;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ориентироваться в нотной записи в пределах певческого диапазона;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исполнять и создавать различные ритмические рисунки;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исполнять песни с простым мелодическим рисунком.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b/>
          <w:bCs/>
          <w:color w:val="000000"/>
          <w:sz w:val="20"/>
          <w:szCs w:val="20"/>
        </w:rPr>
        <w:t>Модуль «Классическая музыка»: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различать на слух произведения классической музыки, называть автора и произведение, исполнительский состав;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различать и характеризовать простейшие жанры музыки (песня, танец, марш), вычленять и называть типичные жанровые признаки песни, танца и марша в сочинениях композиторов-классиков;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различать концертные жанры по особенностям исполнения (камерные и симфонические, вокальные и инструментальные), знать их разновидности, приводить примеры;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исполнять (в том числе фрагментарно, отдельными темами) сочинения композиторов-классиков;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воспринимать музыку в соответствии с её настроением, характером, осознавать эмоции и чувства, вызванные музыкальным звучанием, уметь кратко описать свои впечатления от музыкального восприятия;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характеризовать выразительные средства, использованные композитором для создания музыкального образа;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соотносить музыкальные произведения с произведениями живописи, литературы на основе сходства настроения, характера, комплекса выразительных средств.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b/>
          <w:bCs/>
          <w:color w:val="000000"/>
          <w:sz w:val="20"/>
          <w:szCs w:val="20"/>
        </w:rPr>
        <w:t>Модуль «Духовная музыка»: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определять характер, настроение музыкальных произведений духовной музыки, характеризовать её жизненное предназначение;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исполнять доступные образцы духовной музыки;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уметь рассказывать об особенностях исполнения, традициях звучания духовной музыки Русской православной церкви (вариативно: других конфессий согласно региональной религиозной традиции).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b/>
          <w:bCs/>
          <w:color w:val="000000"/>
          <w:sz w:val="20"/>
          <w:szCs w:val="20"/>
        </w:rPr>
        <w:t>Модуль «Музыка театра и кино»: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определять и называть особенности музыкально-сценических жанров (опера, балет, оперетта, мюзикл);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различать отдельные номера музыкального спектакля (ария, хор, увертюра и т. д.), узнавать на слух и называть освоенные музыкальные произведения (фрагменты) и их авторов;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различать виды музыкальных коллективов (ансамблей, оркестров, хоров), тембры человеческих голосов и музыкальных инструментов, уметь определять их на слух;</w:t>
      </w:r>
    </w:p>
    <w:p w:rsidR="00695301" w:rsidRDefault="00695301" w:rsidP="00695301">
      <w:pPr>
        <w:pStyle w:val="a5"/>
        <w:spacing w:before="0" w:beforeAutospacing="0" w:after="0" w:afterAutospacing="0"/>
        <w:ind w:firstLine="227"/>
        <w:jc w:val="both"/>
        <w:rPr>
          <w:rFonts w:ascii="LiberationSerif" w:hAnsi="LiberationSerif"/>
          <w:color w:val="000000"/>
          <w:sz w:val="20"/>
          <w:szCs w:val="20"/>
        </w:rPr>
      </w:pPr>
      <w:r>
        <w:rPr>
          <w:rFonts w:ascii="LiberationSerif" w:hAnsi="LiberationSerif"/>
          <w:color w:val="000000"/>
          <w:sz w:val="20"/>
          <w:szCs w:val="20"/>
        </w:rPr>
        <w:t>отличать черты профессий, связанных с созданием музыкального спектакля, и их роли в творческом процессе: композитор, музыкант, дирижёр, сценарист, режиссёр, хореограф, певец, художник и др.</w:t>
      </w:r>
    </w:p>
    <w:p w:rsidR="00825866" w:rsidRDefault="00825866">
      <w:pPr>
        <w:spacing w:line="292" w:lineRule="auto"/>
        <w:sectPr w:rsidR="00825866">
          <w:pgSz w:w="11900" w:h="16840"/>
          <w:pgMar w:top="520" w:right="560" w:bottom="280" w:left="560" w:header="720" w:footer="720" w:gutter="0"/>
          <w:cols w:space="720"/>
        </w:sectPr>
      </w:pPr>
    </w:p>
    <w:p w:rsidR="00825866" w:rsidRDefault="00F07E57">
      <w:pPr>
        <w:spacing w:before="80"/>
        <w:ind w:left="106"/>
        <w:rPr>
          <w:b/>
          <w:sz w:val="19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487589376" behindDoc="1" locked="0" layoutInCell="1" allowOverlap="1">
                <wp:simplePos x="0" y="0"/>
                <wp:positionH relativeFrom="page">
                  <wp:posOffset>422910</wp:posOffset>
                </wp:positionH>
                <wp:positionV relativeFrom="paragraph">
                  <wp:posOffset>224155</wp:posOffset>
                </wp:positionV>
                <wp:extent cx="9850755" cy="7620"/>
                <wp:effectExtent l="0" t="0" r="0" b="0"/>
                <wp:wrapTopAndBottom/>
                <wp:docPr id="4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85075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7DA114" id="Rectangle 5" o:spid="_x0000_s1026" style="position:absolute;margin-left:33.3pt;margin-top:17.65pt;width:775.65pt;height:.6pt;z-index:-157271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" fillcolor="black" stroked="f">
                <w10:wrap type="topAndBottom" anchorx="page"/>
              </v:rect>
            </w:pict>
          </mc:Fallback>
        </mc:AlternateContent>
      </w:r>
      <w:r w:rsidR="006E4C86">
        <w:rPr>
          <w:b/>
          <w:sz w:val="19"/>
        </w:rPr>
        <w:t>ТЕМАТИЧЕСКОЕ</w:t>
      </w:r>
      <w:r w:rsidR="006E4C86">
        <w:rPr>
          <w:b/>
          <w:spacing w:val="9"/>
          <w:sz w:val="19"/>
        </w:rPr>
        <w:t xml:space="preserve"> </w:t>
      </w:r>
      <w:r w:rsidR="006E4C86">
        <w:rPr>
          <w:b/>
          <w:sz w:val="19"/>
        </w:rPr>
        <w:t>ПЛАНИРОВАНИЕ</w:t>
      </w:r>
    </w:p>
    <w:p w:rsidR="00825866" w:rsidRDefault="00825866">
      <w:pPr>
        <w:pStyle w:val="a3"/>
        <w:spacing w:before="2"/>
        <w:ind w:left="0" w:firstLine="0"/>
        <w:rPr>
          <w:b/>
          <w:sz w:val="14"/>
        </w:r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3"/>
        <w:gridCol w:w="100"/>
        <w:gridCol w:w="1576"/>
        <w:gridCol w:w="72"/>
        <w:gridCol w:w="3284"/>
        <w:gridCol w:w="46"/>
        <w:gridCol w:w="10"/>
        <w:gridCol w:w="968"/>
        <w:gridCol w:w="15"/>
        <w:gridCol w:w="58"/>
        <w:gridCol w:w="5666"/>
        <w:gridCol w:w="62"/>
        <w:gridCol w:w="25"/>
        <w:gridCol w:w="1402"/>
        <w:gridCol w:w="109"/>
        <w:gridCol w:w="49"/>
        <w:gridCol w:w="1417"/>
        <w:gridCol w:w="72"/>
        <w:gridCol w:w="16"/>
        <w:gridCol w:w="19"/>
      </w:tblGrid>
      <w:tr w:rsidR="006E4C86" w:rsidTr="00BF4980">
        <w:trPr>
          <w:trHeight w:val="333"/>
        </w:trPr>
        <w:tc>
          <w:tcPr>
            <w:tcW w:w="563" w:type="dxa"/>
            <w:gridSpan w:val="2"/>
            <w:vMerge w:val="restart"/>
          </w:tcPr>
          <w:p w:rsidR="006E4C86" w:rsidRDefault="006E4C86">
            <w:pPr>
              <w:pStyle w:val="TableParagraph"/>
              <w:spacing w:before="74" w:line="266" w:lineRule="auto"/>
              <w:ind w:right="134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№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п/п</w:t>
            </w:r>
          </w:p>
        </w:tc>
        <w:tc>
          <w:tcPr>
            <w:tcW w:w="1648" w:type="dxa"/>
            <w:gridSpan w:val="2"/>
            <w:vMerge w:val="restart"/>
          </w:tcPr>
          <w:p w:rsidR="006E4C86" w:rsidRDefault="006E4C86">
            <w:pPr>
              <w:pStyle w:val="TableParagraph"/>
              <w:spacing w:before="74" w:line="266" w:lineRule="auto"/>
              <w:ind w:right="230"/>
              <w:jc w:val="both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Наименование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разделов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тем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программы</w:t>
            </w:r>
          </w:p>
        </w:tc>
        <w:tc>
          <w:tcPr>
            <w:tcW w:w="3340" w:type="dxa"/>
            <w:gridSpan w:val="3"/>
          </w:tcPr>
          <w:p w:rsidR="006E4C86" w:rsidRDefault="006E4C86">
            <w:pPr>
              <w:pStyle w:val="TableParagraph"/>
              <w:spacing w:before="74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Количество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часов</w:t>
            </w:r>
          </w:p>
        </w:tc>
        <w:tc>
          <w:tcPr>
            <w:tcW w:w="1041" w:type="dxa"/>
            <w:gridSpan w:val="3"/>
          </w:tcPr>
          <w:p w:rsidR="006E4C86" w:rsidRDefault="006E4C86">
            <w:pPr>
              <w:pStyle w:val="TableParagraph"/>
              <w:spacing w:before="74" w:line="266" w:lineRule="auto"/>
              <w:ind w:left="73" w:right="10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Дата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изучения</w:t>
            </w:r>
          </w:p>
        </w:tc>
        <w:tc>
          <w:tcPr>
            <w:tcW w:w="5666" w:type="dxa"/>
          </w:tcPr>
          <w:p w:rsidR="006E4C86" w:rsidRDefault="006E4C86">
            <w:pPr>
              <w:pStyle w:val="TableParagraph"/>
              <w:spacing w:before="74"/>
              <w:ind w:left="7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Виды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деятельности</w:t>
            </w:r>
          </w:p>
        </w:tc>
        <w:tc>
          <w:tcPr>
            <w:tcW w:w="1489" w:type="dxa"/>
            <w:gridSpan w:val="3"/>
          </w:tcPr>
          <w:p w:rsidR="006E4C86" w:rsidRDefault="006E4C86">
            <w:pPr>
              <w:pStyle w:val="TableParagraph"/>
              <w:spacing w:before="74" w:line="266" w:lineRule="auto"/>
              <w:ind w:left="72" w:right="169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Виды, формы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контроля</w:t>
            </w:r>
          </w:p>
        </w:tc>
        <w:tc>
          <w:tcPr>
            <w:tcW w:w="1682" w:type="dxa"/>
            <w:gridSpan w:val="6"/>
          </w:tcPr>
          <w:p w:rsidR="006E4C86" w:rsidRDefault="006E4C86">
            <w:pPr>
              <w:pStyle w:val="TableParagraph"/>
              <w:spacing w:before="74" w:line="266" w:lineRule="auto"/>
              <w:ind w:left="72" w:right="5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Электронные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(цифровые)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образовательные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ресурсы</w:t>
            </w:r>
          </w:p>
        </w:tc>
      </w:tr>
      <w:tr w:rsidR="006E4C86" w:rsidTr="00BF4980">
        <w:trPr>
          <w:gridAfter w:val="1"/>
          <w:wAfter w:w="19" w:type="dxa"/>
          <w:trHeight w:val="561"/>
        </w:trPr>
        <w:tc>
          <w:tcPr>
            <w:tcW w:w="563" w:type="dxa"/>
            <w:gridSpan w:val="2"/>
            <w:vMerge/>
            <w:tcBorders>
              <w:top w:val="nil"/>
            </w:tcBorders>
          </w:tcPr>
          <w:p w:rsidR="006E4C86" w:rsidRDefault="006E4C86">
            <w:pPr>
              <w:rPr>
                <w:sz w:val="2"/>
                <w:szCs w:val="2"/>
              </w:rPr>
            </w:pPr>
          </w:p>
        </w:tc>
        <w:tc>
          <w:tcPr>
            <w:tcW w:w="1648" w:type="dxa"/>
            <w:gridSpan w:val="2"/>
            <w:vMerge/>
            <w:tcBorders>
              <w:top w:val="nil"/>
            </w:tcBorders>
          </w:tcPr>
          <w:p w:rsidR="006E4C86" w:rsidRDefault="006E4C86">
            <w:pPr>
              <w:rPr>
                <w:sz w:val="2"/>
                <w:szCs w:val="2"/>
              </w:rPr>
            </w:pPr>
          </w:p>
        </w:tc>
        <w:tc>
          <w:tcPr>
            <w:tcW w:w="3284" w:type="dxa"/>
          </w:tcPr>
          <w:p w:rsidR="006E4C86" w:rsidRDefault="006E4C86">
            <w:pPr>
              <w:pStyle w:val="TableParagraph"/>
              <w:spacing w:before="74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всего</w:t>
            </w:r>
          </w:p>
        </w:tc>
        <w:tc>
          <w:tcPr>
            <w:tcW w:w="1024" w:type="dxa"/>
            <w:gridSpan w:val="3"/>
            <w:tcBorders>
              <w:top w:val="nil"/>
            </w:tcBorders>
          </w:tcPr>
          <w:p w:rsidR="006E4C86" w:rsidRDefault="006E4C86">
            <w:pPr>
              <w:rPr>
                <w:sz w:val="2"/>
                <w:szCs w:val="2"/>
              </w:rPr>
            </w:pPr>
          </w:p>
        </w:tc>
        <w:tc>
          <w:tcPr>
            <w:tcW w:w="5801" w:type="dxa"/>
            <w:gridSpan w:val="4"/>
            <w:tcBorders>
              <w:top w:val="nil"/>
            </w:tcBorders>
          </w:tcPr>
          <w:p w:rsidR="006E4C86" w:rsidRDefault="006E4C86">
            <w:pPr>
              <w:rPr>
                <w:sz w:val="2"/>
                <w:szCs w:val="2"/>
              </w:rPr>
            </w:pPr>
          </w:p>
        </w:tc>
        <w:tc>
          <w:tcPr>
            <w:tcW w:w="1536" w:type="dxa"/>
            <w:gridSpan w:val="3"/>
            <w:tcBorders>
              <w:top w:val="nil"/>
            </w:tcBorders>
          </w:tcPr>
          <w:p w:rsidR="006E4C86" w:rsidRDefault="006E4C86">
            <w:pPr>
              <w:rPr>
                <w:sz w:val="2"/>
                <w:szCs w:val="2"/>
              </w:rPr>
            </w:pPr>
          </w:p>
        </w:tc>
        <w:tc>
          <w:tcPr>
            <w:tcW w:w="1554" w:type="dxa"/>
            <w:gridSpan w:val="4"/>
            <w:tcBorders>
              <w:top w:val="nil"/>
            </w:tcBorders>
          </w:tcPr>
          <w:p w:rsidR="006E4C86" w:rsidRDefault="006E4C86">
            <w:pPr>
              <w:rPr>
                <w:sz w:val="2"/>
                <w:szCs w:val="2"/>
              </w:rPr>
            </w:pPr>
          </w:p>
        </w:tc>
      </w:tr>
      <w:tr w:rsidR="00825866" w:rsidTr="00BF4980">
        <w:trPr>
          <w:gridAfter w:val="2"/>
          <w:wAfter w:w="35" w:type="dxa"/>
          <w:trHeight w:val="333"/>
        </w:trPr>
        <w:tc>
          <w:tcPr>
            <w:tcW w:w="15394" w:type="dxa"/>
            <w:gridSpan w:val="18"/>
          </w:tcPr>
          <w:p w:rsidR="00825866" w:rsidRDefault="006E4C86">
            <w:pPr>
              <w:pStyle w:val="TableParagraph"/>
              <w:spacing w:before="74"/>
              <w:rPr>
                <w:b/>
                <w:sz w:val="15"/>
              </w:rPr>
            </w:pPr>
            <w:r>
              <w:rPr>
                <w:w w:val="105"/>
                <w:sz w:val="15"/>
              </w:rPr>
              <w:t>Модуль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1.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Музыка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жизни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человека</w:t>
            </w:r>
          </w:p>
        </w:tc>
      </w:tr>
      <w:tr w:rsidR="006E4C86" w:rsidTr="00BF4980">
        <w:trPr>
          <w:gridAfter w:val="2"/>
          <w:wAfter w:w="35" w:type="dxa"/>
          <w:trHeight w:val="717"/>
        </w:trPr>
        <w:tc>
          <w:tcPr>
            <w:tcW w:w="563" w:type="dxa"/>
            <w:gridSpan w:val="2"/>
          </w:tcPr>
          <w:p w:rsidR="006E4C86" w:rsidRDefault="006E4C86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5"/>
                <w:sz w:val="15"/>
              </w:rPr>
              <w:t>1.1.</w:t>
            </w:r>
          </w:p>
        </w:tc>
        <w:tc>
          <w:tcPr>
            <w:tcW w:w="1648" w:type="dxa"/>
            <w:gridSpan w:val="2"/>
          </w:tcPr>
          <w:p w:rsidR="006E4C86" w:rsidRDefault="00695301">
            <w:pPr>
              <w:pStyle w:val="TableParagraph"/>
              <w:spacing w:before="20"/>
              <w:rPr>
                <w:sz w:val="15"/>
              </w:rPr>
            </w:pPr>
            <w:r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  <w:t>Музыкальные пейзажи</w:t>
            </w:r>
          </w:p>
        </w:tc>
        <w:tc>
          <w:tcPr>
            <w:tcW w:w="3284" w:type="dxa"/>
          </w:tcPr>
          <w:p w:rsidR="006E4C86" w:rsidRDefault="006E4C86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024" w:type="dxa"/>
            <w:gridSpan w:val="3"/>
          </w:tcPr>
          <w:p w:rsidR="006E4C86" w:rsidRDefault="006E4C86">
            <w:pPr>
              <w:pStyle w:val="TableParagraph"/>
              <w:spacing w:before="74"/>
              <w:ind w:left="50" w:right="50"/>
              <w:jc w:val="center"/>
              <w:rPr>
                <w:sz w:val="15"/>
              </w:rPr>
            </w:pPr>
          </w:p>
        </w:tc>
        <w:tc>
          <w:tcPr>
            <w:tcW w:w="5801" w:type="dxa"/>
            <w:gridSpan w:val="4"/>
          </w:tcPr>
          <w:p w:rsidR="006E4C86" w:rsidRPr="00695301" w:rsidRDefault="00695301" w:rsidP="00695301">
            <w:r w:rsidRPr="00695301">
              <w:t>Слушание произведений программной музыки, посвящённой образам природы. Подбор эпитетов для описания настроения, характера музыки. Сопоставление музыки с произведениями изобразительного искусства.;</w:t>
            </w:r>
          </w:p>
        </w:tc>
        <w:tc>
          <w:tcPr>
            <w:tcW w:w="1536" w:type="dxa"/>
            <w:gridSpan w:val="3"/>
          </w:tcPr>
          <w:p w:rsidR="006E4C86" w:rsidRDefault="006E4C86">
            <w:pPr>
              <w:pStyle w:val="TableParagraph"/>
              <w:spacing w:before="7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538" w:type="dxa"/>
            <w:gridSpan w:val="3"/>
          </w:tcPr>
          <w:p w:rsidR="006E4C86" w:rsidRDefault="006E4C86">
            <w:pPr>
              <w:pStyle w:val="TableParagraph"/>
              <w:spacing w:before="7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695301" w:rsidTr="00BF4980">
        <w:trPr>
          <w:gridAfter w:val="2"/>
          <w:wAfter w:w="35" w:type="dxa"/>
          <w:trHeight w:val="910"/>
        </w:trPr>
        <w:tc>
          <w:tcPr>
            <w:tcW w:w="563" w:type="dxa"/>
            <w:gridSpan w:val="2"/>
          </w:tcPr>
          <w:p w:rsidR="00695301" w:rsidRDefault="00695301">
            <w:pPr>
              <w:pStyle w:val="TableParagraph"/>
              <w:spacing w:before="74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1.2.</w:t>
            </w:r>
          </w:p>
        </w:tc>
        <w:tc>
          <w:tcPr>
            <w:tcW w:w="1648" w:type="dxa"/>
            <w:gridSpan w:val="2"/>
          </w:tcPr>
          <w:p w:rsidR="00695301" w:rsidRDefault="00695301" w:rsidP="00695301">
            <w:pPr>
              <w:rPr>
                <w:rFonts w:ascii="LiberationSerif" w:hAnsi="LiberationSerif"/>
                <w:color w:val="000000"/>
                <w:sz w:val="20"/>
                <w:szCs w:val="20"/>
              </w:rPr>
            </w:pPr>
            <w:r>
              <w:rPr>
                <w:rFonts w:ascii="LiberationSerif" w:hAnsi="LiberationSerif"/>
                <w:color w:val="000000"/>
                <w:sz w:val="20"/>
                <w:szCs w:val="20"/>
              </w:rPr>
              <w:br/>
              <w:t>Музыкальные портреты</w:t>
            </w:r>
          </w:p>
          <w:p w:rsidR="00695301" w:rsidRDefault="00695301">
            <w:pPr>
              <w:pStyle w:val="TableParagraph"/>
              <w:spacing w:before="74" w:line="266" w:lineRule="auto"/>
              <w:ind w:right="325"/>
              <w:rPr>
                <w:spacing w:val="-1"/>
                <w:w w:val="105"/>
                <w:sz w:val="15"/>
              </w:rPr>
            </w:pPr>
          </w:p>
        </w:tc>
        <w:tc>
          <w:tcPr>
            <w:tcW w:w="3284" w:type="dxa"/>
          </w:tcPr>
          <w:p w:rsidR="00695301" w:rsidRDefault="00695301">
            <w:pPr>
              <w:pStyle w:val="TableParagraph"/>
              <w:spacing w:before="74"/>
              <w:rPr>
                <w:w w:val="104"/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024" w:type="dxa"/>
            <w:gridSpan w:val="3"/>
          </w:tcPr>
          <w:p w:rsidR="00695301" w:rsidRDefault="00695301">
            <w:pPr>
              <w:pStyle w:val="TableParagraph"/>
              <w:spacing w:before="74"/>
              <w:ind w:left="50" w:right="50"/>
              <w:jc w:val="center"/>
              <w:rPr>
                <w:w w:val="105"/>
                <w:sz w:val="15"/>
              </w:rPr>
            </w:pPr>
          </w:p>
        </w:tc>
        <w:tc>
          <w:tcPr>
            <w:tcW w:w="5801" w:type="dxa"/>
            <w:gridSpan w:val="4"/>
          </w:tcPr>
          <w:p w:rsidR="00695301" w:rsidRPr="00695301" w:rsidRDefault="00695301" w:rsidP="00695301">
            <w:r w:rsidRPr="00695301">
              <w:t>Слушание произведений вокальной, программной инструментальной музыки, посвящённой образам людей, сказочных персонажей. Подбор эпитетов для описания настроения, характера музыки. Сопоставление музыки с произведениями изобразительного искусства.;</w:t>
            </w:r>
          </w:p>
        </w:tc>
        <w:tc>
          <w:tcPr>
            <w:tcW w:w="1536" w:type="dxa"/>
            <w:gridSpan w:val="3"/>
          </w:tcPr>
          <w:p w:rsidR="00695301" w:rsidRDefault="001F5826">
            <w:pPr>
              <w:pStyle w:val="TableParagraph"/>
              <w:spacing w:before="7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538" w:type="dxa"/>
            <w:gridSpan w:val="3"/>
          </w:tcPr>
          <w:p w:rsidR="00695301" w:rsidRDefault="001F5826">
            <w:pPr>
              <w:pStyle w:val="TableParagraph"/>
              <w:spacing w:before="7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695301" w:rsidTr="00BF4980">
        <w:trPr>
          <w:gridAfter w:val="2"/>
          <w:wAfter w:w="35" w:type="dxa"/>
          <w:trHeight w:val="910"/>
        </w:trPr>
        <w:tc>
          <w:tcPr>
            <w:tcW w:w="563" w:type="dxa"/>
            <w:gridSpan w:val="2"/>
          </w:tcPr>
          <w:p w:rsidR="00695301" w:rsidRDefault="00695301" w:rsidP="00695301">
            <w:pPr>
              <w:pStyle w:val="TableParagraph"/>
              <w:spacing w:before="74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1.3.</w:t>
            </w:r>
          </w:p>
        </w:tc>
        <w:tc>
          <w:tcPr>
            <w:tcW w:w="1648" w:type="dxa"/>
            <w:gridSpan w:val="2"/>
          </w:tcPr>
          <w:p w:rsidR="00695301" w:rsidRDefault="00695301">
            <w:pPr>
              <w:pStyle w:val="TableParagraph"/>
              <w:spacing w:before="74" w:line="266" w:lineRule="auto"/>
              <w:ind w:right="325"/>
              <w:rPr>
                <w:spacing w:val="-1"/>
                <w:w w:val="105"/>
                <w:sz w:val="15"/>
              </w:rPr>
            </w:pPr>
            <w:r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  <w:t>Танцы, игры и веселье</w:t>
            </w:r>
          </w:p>
        </w:tc>
        <w:tc>
          <w:tcPr>
            <w:tcW w:w="3284" w:type="dxa"/>
          </w:tcPr>
          <w:p w:rsidR="00695301" w:rsidRDefault="00695301">
            <w:pPr>
              <w:pStyle w:val="TableParagraph"/>
              <w:spacing w:before="74"/>
              <w:rPr>
                <w:w w:val="104"/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024" w:type="dxa"/>
            <w:gridSpan w:val="3"/>
          </w:tcPr>
          <w:p w:rsidR="00695301" w:rsidRDefault="00695301">
            <w:pPr>
              <w:pStyle w:val="TableParagraph"/>
              <w:spacing w:before="74"/>
              <w:ind w:left="50" w:right="50"/>
              <w:jc w:val="center"/>
              <w:rPr>
                <w:w w:val="105"/>
                <w:sz w:val="15"/>
              </w:rPr>
            </w:pPr>
          </w:p>
        </w:tc>
        <w:tc>
          <w:tcPr>
            <w:tcW w:w="5801" w:type="dxa"/>
            <w:gridSpan w:val="4"/>
          </w:tcPr>
          <w:p w:rsidR="00695301" w:rsidRPr="001F5826" w:rsidRDefault="00695301" w:rsidP="001F5826">
            <w:r w:rsidRPr="001F5826">
              <w:t>Слушание, исполнение музыки скерцозного характера. Разучивание, исполнение танцевальных движений. Танец-игра.;</w:t>
            </w:r>
          </w:p>
        </w:tc>
        <w:tc>
          <w:tcPr>
            <w:tcW w:w="1536" w:type="dxa"/>
            <w:gridSpan w:val="3"/>
          </w:tcPr>
          <w:p w:rsidR="00695301" w:rsidRDefault="001F5826">
            <w:pPr>
              <w:pStyle w:val="TableParagraph"/>
              <w:spacing w:before="7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538" w:type="dxa"/>
            <w:gridSpan w:val="3"/>
          </w:tcPr>
          <w:p w:rsidR="00695301" w:rsidRDefault="001F5826">
            <w:pPr>
              <w:pStyle w:val="TableParagraph"/>
              <w:spacing w:before="7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6E4C86" w:rsidTr="00BF4980">
        <w:trPr>
          <w:gridAfter w:val="2"/>
          <w:wAfter w:w="35" w:type="dxa"/>
          <w:trHeight w:val="910"/>
        </w:trPr>
        <w:tc>
          <w:tcPr>
            <w:tcW w:w="563" w:type="dxa"/>
            <w:gridSpan w:val="2"/>
          </w:tcPr>
          <w:p w:rsidR="006E4C86" w:rsidRDefault="00695301" w:rsidP="00695301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5"/>
                <w:sz w:val="15"/>
              </w:rPr>
              <w:t>1.4.</w:t>
            </w:r>
          </w:p>
        </w:tc>
        <w:tc>
          <w:tcPr>
            <w:tcW w:w="1648" w:type="dxa"/>
            <w:gridSpan w:val="2"/>
          </w:tcPr>
          <w:p w:rsidR="006E4C86" w:rsidRDefault="00695301">
            <w:pPr>
              <w:pStyle w:val="TableParagraph"/>
              <w:spacing w:before="74" w:line="266" w:lineRule="auto"/>
              <w:ind w:right="325"/>
              <w:rPr>
                <w:sz w:val="15"/>
              </w:rPr>
            </w:pPr>
            <w:r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  <w:t>Главный музыкальный символ</w:t>
            </w:r>
          </w:p>
        </w:tc>
        <w:tc>
          <w:tcPr>
            <w:tcW w:w="3284" w:type="dxa"/>
          </w:tcPr>
          <w:p w:rsidR="006E4C86" w:rsidRDefault="006E4C86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024" w:type="dxa"/>
            <w:gridSpan w:val="3"/>
          </w:tcPr>
          <w:p w:rsidR="006E4C86" w:rsidRDefault="006E4C86">
            <w:pPr>
              <w:pStyle w:val="TableParagraph"/>
              <w:spacing w:before="74"/>
              <w:ind w:left="50" w:right="50"/>
              <w:jc w:val="center"/>
              <w:rPr>
                <w:sz w:val="15"/>
              </w:rPr>
            </w:pPr>
          </w:p>
        </w:tc>
        <w:tc>
          <w:tcPr>
            <w:tcW w:w="5801" w:type="dxa"/>
            <w:gridSpan w:val="4"/>
          </w:tcPr>
          <w:p w:rsidR="006E4C86" w:rsidRDefault="006E4C86">
            <w:pPr>
              <w:pStyle w:val="TableParagraph"/>
              <w:spacing w:before="74" w:line="266" w:lineRule="auto"/>
              <w:ind w:left="73" w:right="78"/>
              <w:rPr>
                <w:sz w:val="15"/>
              </w:rPr>
            </w:pPr>
            <w:r w:rsidRPr="001F5826">
              <w:rPr>
                <w:spacing w:val="-1"/>
                <w:w w:val="105"/>
                <w:sz w:val="20"/>
              </w:rPr>
              <w:t xml:space="preserve">Слушание произведений программной </w:t>
            </w:r>
            <w:r w:rsidRPr="001F5826">
              <w:rPr>
                <w:w w:val="105"/>
                <w:sz w:val="20"/>
              </w:rPr>
              <w:t>музыки, посвящённой</w:t>
            </w:r>
            <w:r w:rsidRPr="001F5826">
              <w:rPr>
                <w:spacing w:val="-37"/>
                <w:w w:val="105"/>
                <w:sz w:val="20"/>
              </w:rPr>
              <w:t xml:space="preserve"> </w:t>
            </w:r>
            <w:r w:rsidRPr="001F5826">
              <w:rPr>
                <w:spacing w:val="-1"/>
                <w:w w:val="105"/>
                <w:sz w:val="20"/>
              </w:rPr>
              <w:t>образам</w:t>
            </w:r>
            <w:r w:rsidRPr="001F5826">
              <w:rPr>
                <w:spacing w:val="-9"/>
                <w:w w:val="105"/>
                <w:sz w:val="20"/>
              </w:rPr>
              <w:t xml:space="preserve"> </w:t>
            </w:r>
            <w:r w:rsidRPr="001F5826">
              <w:rPr>
                <w:spacing w:val="-1"/>
                <w:w w:val="105"/>
                <w:sz w:val="20"/>
              </w:rPr>
              <w:t>природы.</w:t>
            </w:r>
            <w:r w:rsidRPr="001F5826">
              <w:rPr>
                <w:spacing w:val="-8"/>
                <w:w w:val="105"/>
                <w:sz w:val="20"/>
              </w:rPr>
              <w:t xml:space="preserve"> </w:t>
            </w:r>
            <w:r w:rsidRPr="001F5826">
              <w:rPr>
                <w:w w:val="105"/>
                <w:sz w:val="20"/>
              </w:rPr>
              <w:t>Подбор</w:t>
            </w:r>
            <w:r w:rsidRPr="001F5826">
              <w:rPr>
                <w:spacing w:val="-9"/>
                <w:w w:val="105"/>
                <w:sz w:val="20"/>
              </w:rPr>
              <w:t xml:space="preserve"> </w:t>
            </w:r>
            <w:r w:rsidRPr="001F5826">
              <w:rPr>
                <w:w w:val="105"/>
                <w:sz w:val="20"/>
              </w:rPr>
              <w:t>эпитетов</w:t>
            </w:r>
            <w:r w:rsidRPr="001F5826">
              <w:rPr>
                <w:spacing w:val="-8"/>
                <w:w w:val="105"/>
                <w:sz w:val="20"/>
              </w:rPr>
              <w:t xml:space="preserve"> </w:t>
            </w:r>
            <w:r w:rsidRPr="001F5826">
              <w:rPr>
                <w:w w:val="105"/>
                <w:sz w:val="20"/>
              </w:rPr>
              <w:t>для</w:t>
            </w:r>
            <w:r w:rsidRPr="001F5826">
              <w:rPr>
                <w:spacing w:val="-9"/>
                <w:w w:val="105"/>
                <w:sz w:val="20"/>
              </w:rPr>
              <w:t xml:space="preserve"> </w:t>
            </w:r>
            <w:r w:rsidRPr="001F5826">
              <w:rPr>
                <w:w w:val="105"/>
                <w:sz w:val="20"/>
              </w:rPr>
              <w:t>описания</w:t>
            </w:r>
            <w:r w:rsidRPr="001F5826">
              <w:rPr>
                <w:spacing w:val="-8"/>
                <w:w w:val="105"/>
                <w:sz w:val="20"/>
              </w:rPr>
              <w:t xml:space="preserve"> </w:t>
            </w:r>
            <w:r w:rsidRPr="001F5826">
              <w:rPr>
                <w:w w:val="105"/>
                <w:sz w:val="20"/>
              </w:rPr>
              <w:t>настроения,</w:t>
            </w:r>
            <w:r w:rsidRPr="001F5826">
              <w:rPr>
                <w:spacing w:val="-36"/>
                <w:w w:val="105"/>
                <w:sz w:val="20"/>
              </w:rPr>
              <w:t xml:space="preserve"> </w:t>
            </w:r>
            <w:r w:rsidRPr="001F5826">
              <w:rPr>
                <w:w w:val="105"/>
                <w:sz w:val="20"/>
              </w:rPr>
              <w:t>характера музыки. Сопоставление музыки с произведениями</w:t>
            </w:r>
            <w:r w:rsidRPr="001F5826">
              <w:rPr>
                <w:spacing w:val="-37"/>
                <w:w w:val="105"/>
                <w:sz w:val="20"/>
              </w:rPr>
              <w:t xml:space="preserve"> </w:t>
            </w:r>
            <w:r w:rsidRPr="001F5826">
              <w:rPr>
                <w:w w:val="105"/>
                <w:sz w:val="20"/>
              </w:rPr>
              <w:t>изобразительного</w:t>
            </w:r>
            <w:r w:rsidRPr="001F5826">
              <w:rPr>
                <w:spacing w:val="-2"/>
                <w:w w:val="105"/>
                <w:sz w:val="20"/>
              </w:rPr>
              <w:t xml:space="preserve"> </w:t>
            </w:r>
            <w:r w:rsidRPr="001F5826">
              <w:rPr>
                <w:w w:val="105"/>
                <w:sz w:val="20"/>
              </w:rPr>
              <w:t>искусства.;</w:t>
            </w:r>
          </w:p>
        </w:tc>
        <w:tc>
          <w:tcPr>
            <w:tcW w:w="1536" w:type="dxa"/>
            <w:gridSpan w:val="3"/>
          </w:tcPr>
          <w:p w:rsidR="006E4C86" w:rsidRDefault="006E4C86">
            <w:pPr>
              <w:pStyle w:val="TableParagraph"/>
              <w:spacing w:before="7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538" w:type="dxa"/>
            <w:gridSpan w:val="3"/>
          </w:tcPr>
          <w:p w:rsidR="006E4C86" w:rsidRDefault="006E4C86">
            <w:pPr>
              <w:pStyle w:val="TableParagraph"/>
              <w:spacing w:before="7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825866" w:rsidTr="00BF4980">
        <w:trPr>
          <w:gridAfter w:val="2"/>
          <w:wAfter w:w="35" w:type="dxa"/>
          <w:trHeight w:val="333"/>
        </w:trPr>
        <w:tc>
          <w:tcPr>
            <w:tcW w:w="2211" w:type="dxa"/>
            <w:gridSpan w:val="4"/>
          </w:tcPr>
          <w:p w:rsidR="00825866" w:rsidRDefault="006E4C86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модулю</w:t>
            </w:r>
          </w:p>
        </w:tc>
        <w:tc>
          <w:tcPr>
            <w:tcW w:w="3284" w:type="dxa"/>
          </w:tcPr>
          <w:p w:rsidR="00825866" w:rsidRDefault="00695301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9899" w:type="dxa"/>
            <w:gridSpan w:val="13"/>
          </w:tcPr>
          <w:p w:rsidR="00825866" w:rsidRDefault="00825866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825866" w:rsidTr="00BF4980">
        <w:trPr>
          <w:gridAfter w:val="2"/>
          <w:wAfter w:w="35" w:type="dxa"/>
          <w:trHeight w:val="333"/>
        </w:trPr>
        <w:tc>
          <w:tcPr>
            <w:tcW w:w="15394" w:type="dxa"/>
            <w:gridSpan w:val="18"/>
          </w:tcPr>
          <w:p w:rsidR="00825866" w:rsidRDefault="006E4C86" w:rsidP="001F5826">
            <w:pPr>
              <w:pStyle w:val="TableParagraph"/>
              <w:spacing w:before="74"/>
              <w:rPr>
                <w:b/>
                <w:sz w:val="15"/>
              </w:rPr>
            </w:pPr>
            <w:r>
              <w:rPr>
                <w:w w:val="105"/>
                <w:sz w:val="15"/>
              </w:rPr>
              <w:t>Модуль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2.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 w:rsidR="001F5826">
              <w:rPr>
                <w:b/>
                <w:w w:val="105"/>
                <w:sz w:val="15"/>
              </w:rPr>
              <w:t>Музыкальная грамота</w:t>
            </w:r>
          </w:p>
        </w:tc>
      </w:tr>
      <w:tr w:rsidR="006E4C86" w:rsidTr="00BF4980">
        <w:trPr>
          <w:gridAfter w:val="2"/>
          <w:wAfter w:w="35" w:type="dxa"/>
          <w:trHeight w:val="333"/>
        </w:trPr>
        <w:tc>
          <w:tcPr>
            <w:tcW w:w="563" w:type="dxa"/>
            <w:gridSpan w:val="2"/>
          </w:tcPr>
          <w:p w:rsidR="006E4C86" w:rsidRDefault="006E4C86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5"/>
                <w:sz w:val="15"/>
              </w:rPr>
              <w:t>2.1.</w:t>
            </w:r>
          </w:p>
        </w:tc>
        <w:tc>
          <w:tcPr>
            <w:tcW w:w="1648" w:type="dxa"/>
            <w:gridSpan w:val="2"/>
          </w:tcPr>
          <w:p w:rsidR="006E4C86" w:rsidRDefault="001F5826">
            <w:pPr>
              <w:pStyle w:val="TableParagraph"/>
              <w:spacing w:before="74"/>
              <w:rPr>
                <w:sz w:val="15"/>
              </w:rPr>
            </w:pPr>
            <w:r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  <w:t>Мелодия</w:t>
            </w:r>
          </w:p>
        </w:tc>
        <w:tc>
          <w:tcPr>
            <w:tcW w:w="3284" w:type="dxa"/>
          </w:tcPr>
          <w:p w:rsidR="006E4C86" w:rsidRDefault="006E4C86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024" w:type="dxa"/>
            <w:gridSpan w:val="3"/>
          </w:tcPr>
          <w:p w:rsidR="006E4C86" w:rsidRDefault="006E4C86">
            <w:pPr>
              <w:pStyle w:val="TableParagraph"/>
              <w:spacing w:before="74"/>
              <w:ind w:left="50" w:right="50"/>
              <w:jc w:val="center"/>
              <w:rPr>
                <w:sz w:val="15"/>
              </w:rPr>
            </w:pPr>
          </w:p>
        </w:tc>
        <w:tc>
          <w:tcPr>
            <w:tcW w:w="5801" w:type="dxa"/>
            <w:gridSpan w:val="4"/>
          </w:tcPr>
          <w:p w:rsidR="001F5826" w:rsidRPr="001F5826" w:rsidRDefault="001F5826" w:rsidP="001F5826">
            <w:r>
              <w:rPr>
                <w:bdr w:val="dashed" w:sz="6" w:space="0" w:color="FF0000" w:frame="1"/>
                <w:shd w:val="clear" w:color="auto" w:fill="F7FDF7"/>
              </w:rPr>
              <w:br/>
            </w:r>
            <w:r w:rsidRPr="001F5826">
              <w:t xml:space="preserve">Определение на слух, прослеживание по нотной записи мелодических рисунков с </w:t>
            </w:r>
            <w:proofErr w:type="spellStart"/>
            <w:r w:rsidRPr="001F5826">
              <w:t>поступенным</w:t>
            </w:r>
            <w:proofErr w:type="spellEnd"/>
            <w:r w:rsidRPr="001F5826">
              <w:t>, плавным движением, скачками, остановками.;</w:t>
            </w:r>
          </w:p>
          <w:p w:rsidR="006E4C86" w:rsidRPr="001F5826" w:rsidRDefault="006E4C86" w:rsidP="001F5826"/>
        </w:tc>
        <w:tc>
          <w:tcPr>
            <w:tcW w:w="1536" w:type="dxa"/>
            <w:gridSpan w:val="3"/>
          </w:tcPr>
          <w:p w:rsidR="006E4C86" w:rsidRDefault="006E4C86">
            <w:pPr>
              <w:pStyle w:val="TableParagraph"/>
              <w:spacing w:before="7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538" w:type="dxa"/>
            <w:gridSpan w:val="3"/>
          </w:tcPr>
          <w:p w:rsidR="006E4C86" w:rsidRDefault="006E4C86">
            <w:pPr>
              <w:pStyle w:val="TableParagraph"/>
              <w:spacing w:before="7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6E4C86" w:rsidTr="00BF4980">
        <w:trPr>
          <w:gridAfter w:val="2"/>
          <w:wAfter w:w="35" w:type="dxa"/>
          <w:trHeight w:val="910"/>
        </w:trPr>
        <w:tc>
          <w:tcPr>
            <w:tcW w:w="563" w:type="dxa"/>
            <w:gridSpan w:val="2"/>
          </w:tcPr>
          <w:p w:rsidR="006E4C86" w:rsidRDefault="006E4C86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5"/>
                <w:sz w:val="15"/>
              </w:rPr>
              <w:t>2.2.</w:t>
            </w:r>
          </w:p>
        </w:tc>
        <w:tc>
          <w:tcPr>
            <w:tcW w:w="1648" w:type="dxa"/>
            <w:gridSpan w:val="2"/>
          </w:tcPr>
          <w:p w:rsidR="006E4C86" w:rsidRDefault="001F5826">
            <w:pPr>
              <w:pStyle w:val="TableParagraph"/>
              <w:spacing w:before="74" w:line="266" w:lineRule="auto"/>
              <w:ind w:right="45"/>
              <w:rPr>
                <w:sz w:val="15"/>
              </w:rPr>
            </w:pPr>
            <w:r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  <w:t>Сопровождение</w:t>
            </w:r>
          </w:p>
        </w:tc>
        <w:tc>
          <w:tcPr>
            <w:tcW w:w="3284" w:type="dxa"/>
          </w:tcPr>
          <w:p w:rsidR="006E4C86" w:rsidRDefault="006E4C86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024" w:type="dxa"/>
            <w:gridSpan w:val="3"/>
          </w:tcPr>
          <w:p w:rsidR="006E4C86" w:rsidRDefault="006E4C86">
            <w:pPr>
              <w:pStyle w:val="TableParagraph"/>
              <w:spacing w:before="74"/>
              <w:ind w:left="50" w:right="50"/>
              <w:jc w:val="center"/>
              <w:rPr>
                <w:sz w:val="15"/>
              </w:rPr>
            </w:pPr>
          </w:p>
        </w:tc>
        <w:tc>
          <w:tcPr>
            <w:tcW w:w="5801" w:type="dxa"/>
            <w:gridSpan w:val="4"/>
          </w:tcPr>
          <w:p w:rsidR="006E4C86" w:rsidRPr="001F5826" w:rsidRDefault="001F5826" w:rsidP="001F5826">
            <w:r w:rsidRPr="001F5826">
              <w:t>Различение простейших элементов музыкальной формы: вступление, заключение, проигрыш. Составление наглядной графической схемы.;</w:t>
            </w:r>
          </w:p>
        </w:tc>
        <w:tc>
          <w:tcPr>
            <w:tcW w:w="1536" w:type="dxa"/>
            <w:gridSpan w:val="3"/>
          </w:tcPr>
          <w:p w:rsidR="006E4C86" w:rsidRDefault="006E4C86">
            <w:pPr>
              <w:pStyle w:val="TableParagraph"/>
              <w:spacing w:before="74" w:line="266" w:lineRule="auto"/>
              <w:ind w:left="72" w:right="52"/>
              <w:rPr>
                <w:sz w:val="15"/>
              </w:rPr>
            </w:pPr>
            <w:r>
              <w:rPr>
                <w:w w:val="105"/>
                <w:sz w:val="15"/>
              </w:rPr>
              <w:t>Самооценка с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использованием</w:t>
            </w:r>
          </w:p>
          <w:p w:rsidR="006E4C86" w:rsidRDefault="006E4C86">
            <w:pPr>
              <w:pStyle w:val="TableParagraph"/>
              <w:spacing w:before="2" w:line="266" w:lineRule="auto"/>
              <w:ind w:left="72" w:right="24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«Оценочного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листа»;</w:t>
            </w:r>
          </w:p>
        </w:tc>
        <w:tc>
          <w:tcPr>
            <w:tcW w:w="1538" w:type="dxa"/>
            <w:gridSpan w:val="3"/>
          </w:tcPr>
          <w:p w:rsidR="006E4C86" w:rsidRDefault="006E4C86">
            <w:pPr>
              <w:pStyle w:val="TableParagraph"/>
              <w:spacing w:before="7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6E4C86" w:rsidTr="00BF4980">
        <w:trPr>
          <w:gridAfter w:val="2"/>
          <w:wAfter w:w="35" w:type="dxa"/>
          <w:trHeight w:val="525"/>
        </w:trPr>
        <w:tc>
          <w:tcPr>
            <w:tcW w:w="563" w:type="dxa"/>
            <w:gridSpan w:val="2"/>
          </w:tcPr>
          <w:p w:rsidR="006E4C86" w:rsidRDefault="006E4C86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5"/>
                <w:sz w:val="15"/>
              </w:rPr>
              <w:t>2.3.</w:t>
            </w:r>
          </w:p>
        </w:tc>
        <w:tc>
          <w:tcPr>
            <w:tcW w:w="1648" w:type="dxa"/>
            <w:gridSpan w:val="2"/>
          </w:tcPr>
          <w:p w:rsidR="006E4C86" w:rsidRDefault="001F5826">
            <w:pPr>
              <w:pStyle w:val="TableParagraph"/>
              <w:spacing w:before="74" w:line="266" w:lineRule="auto"/>
              <w:ind w:right="207"/>
              <w:rPr>
                <w:sz w:val="15"/>
              </w:rPr>
            </w:pPr>
            <w:r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  <w:t>Песня</w:t>
            </w:r>
          </w:p>
        </w:tc>
        <w:tc>
          <w:tcPr>
            <w:tcW w:w="3284" w:type="dxa"/>
          </w:tcPr>
          <w:p w:rsidR="006E4C86" w:rsidRDefault="006E4C86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024" w:type="dxa"/>
            <w:gridSpan w:val="3"/>
          </w:tcPr>
          <w:p w:rsidR="006E4C86" w:rsidRDefault="006E4C86">
            <w:pPr>
              <w:pStyle w:val="TableParagraph"/>
              <w:spacing w:before="74"/>
              <w:ind w:left="50" w:right="50"/>
              <w:jc w:val="center"/>
              <w:rPr>
                <w:sz w:val="15"/>
              </w:rPr>
            </w:pPr>
          </w:p>
        </w:tc>
        <w:tc>
          <w:tcPr>
            <w:tcW w:w="5801" w:type="dxa"/>
            <w:gridSpan w:val="4"/>
          </w:tcPr>
          <w:p w:rsidR="006E4C86" w:rsidRPr="001F5826" w:rsidRDefault="001F5826" w:rsidP="001F5826">
            <w:r w:rsidRPr="001F5826">
              <w:t>Знакомство со строением куплетной формы. Составление наглядной буквенной или графической схемы куплетной формы.;</w:t>
            </w:r>
            <w:r w:rsidRPr="001F5826">
              <w:br/>
              <w:t>Исполнение песен, написанных в куплетной форме.;</w:t>
            </w:r>
            <w:r w:rsidRPr="001F5826">
              <w:br/>
              <w:t xml:space="preserve">Различение куплетной формы при слушании незнакомых </w:t>
            </w:r>
            <w:r w:rsidRPr="001F5826">
              <w:lastRenderedPageBreak/>
              <w:t>музыкальных произведений.;</w:t>
            </w:r>
          </w:p>
        </w:tc>
        <w:tc>
          <w:tcPr>
            <w:tcW w:w="1536" w:type="dxa"/>
            <w:gridSpan w:val="3"/>
          </w:tcPr>
          <w:p w:rsidR="006E4C86" w:rsidRDefault="006E4C86">
            <w:pPr>
              <w:pStyle w:val="TableParagraph"/>
              <w:spacing w:before="7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538" w:type="dxa"/>
            <w:gridSpan w:val="3"/>
          </w:tcPr>
          <w:p w:rsidR="006E4C86" w:rsidRDefault="006E4C86">
            <w:pPr>
              <w:pStyle w:val="TableParagraph"/>
              <w:spacing w:before="7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1F5826" w:rsidTr="00BF4980">
        <w:trPr>
          <w:gridAfter w:val="2"/>
          <w:wAfter w:w="35" w:type="dxa"/>
          <w:trHeight w:val="525"/>
        </w:trPr>
        <w:tc>
          <w:tcPr>
            <w:tcW w:w="563" w:type="dxa"/>
            <w:gridSpan w:val="2"/>
          </w:tcPr>
          <w:p w:rsidR="001F5826" w:rsidRDefault="001F5826">
            <w:pPr>
              <w:pStyle w:val="TableParagraph"/>
              <w:spacing w:before="74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2.4.</w:t>
            </w:r>
          </w:p>
        </w:tc>
        <w:tc>
          <w:tcPr>
            <w:tcW w:w="1648" w:type="dxa"/>
            <w:gridSpan w:val="2"/>
          </w:tcPr>
          <w:p w:rsidR="001F5826" w:rsidRDefault="001F5826">
            <w:pPr>
              <w:pStyle w:val="TableParagraph"/>
              <w:spacing w:before="74" w:line="266" w:lineRule="auto"/>
              <w:ind w:right="207"/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  <w:t>Тональность. Гамма</w:t>
            </w:r>
          </w:p>
        </w:tc>
        <w:tc>
          <w:tcPr>
            <w:tcW w:w="3284" w:type="dxa"/>
          </w:tcPr>
          <w:p w:rsidR="001F5826" w:rsidRDefault="001F5826">
            <w:pPr>
              <w:pStyle w:val="TableParagraph"/>
              <w:spacing w:before="74"/>
              <w:rPr>
                <w:w w:val="104"/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024" w:type="dxa"/>
            <w:gridSpan w:val="3"/>
          </w:tcPr>
          <w:p w:rsidR="001F5826" w:rsidRDefault="001F5826">
            <w:pPr>
              <w:pStyle w:val="TableParagraph"/>
              <w:spacing w:before="74"/>
              <w:ind w:left="50" w:right="50"/>
              <w:jc w:val="center"/>
              <w:rPr>
                <w:w w:val="105"/>
                <w:sz w:val="15"/>
              </w:rPr>
            </w:pPr>
          </w:p>
        </w:tc>
        <w:tc>
          <w:tcPr>
            <w:tcW w:w="5801" w:type="dxa"/>
            <w:gridSpan w:val="4"/>
          </w:tcPr>
          <w:p w:rsidR="001F5826" w:rsidRPr="001F5826" w:rsidRDefault="001F5826" w:rsidP="001F5826">
            <w:r w:rsidRPr="001F5826">
              <w:t>Определение на слух устойчивых звуков. Игра «устой </w:t>
            </w:r>
            <w:r w:rsidR="00BF4980">
              <w:t>–</w:t>
            </w:r>
            <w:r w:rsidRPr="001F5826">
              <w:t xml:space="preserve"> </w:t>
            </w:r>
            <w:proofErr w:type="spellStart"/>
            <w:r w:rsidRPr="001F5826">
              <w:t>неустой</w:t>
            </w:r>
            <w:proofErr w:type="spellEnd"/>
            <w:r w:rsidRPr="001F5826">
              <w:t>». Пение упражнений </w:t>
            </w:r>
            <w:r w:rsidR="00BF4980">
              <w:t>–</w:t>
            </w:r>
            <w:r w:rsidRPr="001F5826">
              <w:t xml:space="preserve"> гамм с названием нот, прослеживание по нотам. Освоение понятия «тоника». Упражнение на </w:t>
            </w:r>
            <w:proofErr w:type="spellStart"/>
            <w:r w:rsidRPr="001F5826">
              <w:t>допевание</w:t>
            </w:r>
            <w:proofErr w:type="spellEnd"/>
            <w:r w:rsidRPr="001F5826">
              <w:t xml:space="preserve"> неполной музыкальной фразы до тоники «Закончи музыкальную фразу».;</w:t>
            </w:r>
            <w:r w:rsidRPr="001F5826">
              <w:br/>
              <w:t>Импровизация в заданной тональности;</w:t>
            </w:r>
          </w:p>
        </w:tc>
        <w:tc>
          <w:tcPr>
            <w:tcW w:w="1536" w:type="dxa"/>
            <w:gridSpan w:val="3"/>
          </w:tcPr>
          <w:p w:rsidR="001F5826" w:rsidRDefault="001F5826">
            <w:pPr>
              <w:pStyle w:val="TableParagraph"/>
              <w:spacing w:before="7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538" w:type="dxa"/>
            <w:gridSpan w:val="3"/>
          </w:tcPr>
          <w:p w:rsidR="001F5826" w:rsidRDefault="001F5826">
            <w:pPr>
              <w:pStyle w:val="TableParagraph"/>
              <w:spacing w:before="7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825866" w:rsidTr="00BF4980">
        <w:trPr>
          <w:gridAfter w:val="2"/>
          <w:wAfter w:w="35" w:type="dxa"/>
          <w:trHeight w:val="333"/>
        </w:trPr>
        <w:tc>
          <w:tcPr>
            <w:tcW w:w="2211" w:type="dxa"/>
            <w:gridSpan w:val="4"/>
          </w:tcPr>
          <w:p w:rsidR="00825866" w:rsidRDefault="006E4C86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модулю</w:t>
            </w:r>
          </w:p>
        </w:tc>
        <w:tc>
          <w:tcPr>
            <w:tcW w:w="3284" w:type="dxa"/>
          </w:tcPr>
          <w:p w:rsidR="00825866" w:rsidRDefault="001F5826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9899" w:type="dxa"/>
            <w:gridSpan w:val="13"/>
          </w:tcPr>
          <w:p w:rsidR="00825866" w:rsidRDefault="00825866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825866" w:rsidTr="00BF4980">
        <w:trPr>
          <w:gridAfter w:val="2"/>
          <w:wAfter w:w="35" w:type="dxa"/>
          <w:trHeight w:val="333"/>
        </w:trPr>
        <w:tc>
          <w:tcPr>
            <w:tcW w:w="15394" w:type="dxa"/>
            <w:gridSpan w:val="18"/>
          </w:tcPr>
          <w:p w:rsidR="00825866" w:rsidRDefault="006E4C86">
            <w:pPr>
              <w:pStyle w:val="TableParagraph"/>
              <w:spacing w:before="74"/>
              <w:rPr>
                <w:b/>
                <w:sz w:val="15"/>
              </w:rPr>
            </w:pPr>
            <w:r>
              <w:rPr>
                <w:w w:val="105"/>
                <w:sz w:val="15"/>
              </w:rPr>
              <w:t>Модуль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3.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Музыкальная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грамота</w:t>
            </w:r>
          </w:p>
        </w:tc>
      </w:tr>
      <w:tr w:rsidR="006E4C86" w:rsidTr="00BF4980">
        <w:trPr>
          <w:gridAfter w:val="2"/>
          <w:wAfter w:w="35" w:type="dxa"/>
          <w:trHeight w:val="1487"/>
        </w:trPr>
        <w:tc>
          <w:tcPr>
            <w:tcW w:w="563" w:type="dxa"/>
            <w:gridSpan w:val="2"/>
          </w:tcPr>
          <w:p w:rsidR="006E4C86" w:rsidRDefault="006E4C86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5"/>
                <w:sz w:val="15"/>
              </w:rPr>
              <w:t>3.1.</w:t>
            </w:r>
          </w:p>
        </w:tc>
        <w:tc>
          <w:tcPr>
            <w:tcW w:w="1648" w:type="dxa"/>
            <w:gridSpan w:val="2"/>
          </w:tcPr>
          <w:p w:rsidR="006E4C86" w:rsidRDefault="001F5826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5"/>
                <w:sz w:val="15"/>
              </w:rPr>
              <w:t>Интервалы</w:t>
            </w:r>
          </w:p>
        </w:tc>
        <w:tc>
          <w:tcPr>
            <w:tcW w:w="3284" w:type="dxa"/>
          </w:tcPr>
          <w:p w:rsidR="006E4C86" w:rsidRDefault="006E4C86">
            <w:pPr>
              <w:pStyle w:val="TableParagraph"/>
              <w:spacing w:before="74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024" w:type="dxa"/>
            <w:gridSpan w:val="3"/>
          </w:tcPr>
          <w:p w:rsidR="006E4C86" w:rsidRDefault="006E4C86">
            <w:pPr>
              <w:pStyle w:val="TableParagraph"/>
              <w:spacing w:before="74"/>
              <w:ind w:left="50" w:right="50"/>
              <w:jc w:val="center"/>
              <w:rPr>
                <w:sz w:val="15"/>
              </w:rPr>
            </w:pPr>
          </w:p>
        </w:tc>
        <w:tc>
          <w:tcPr>
            <w:tcW w:w="5801" w:type="dxa"/>
            <w:gridSpan w:val="4"/>
          </w:tcPr>
          <w:p w:rsidR="006E4C86" w:rsidRPr="001F5826" w:rsidRDefault="001F5826" w:rsidP="001F5826">
            <w:r w:rsidRPr="001F5826">
              <w:t xml:space="preserve">Освоение понятия «интервал». Анализ </w:t>
            </w:r>
            <w:proofErr w:type="spellStart"/>
            <w:r w:rsidRPr="001F5826">
              <w:t>ступеневого</w:t>
            </w:r>
            <w:proofErr w:type="spellEnd"/>
            <w:r w:rsidRPr="001F5826">
              <w:t xml:space="preserve"> состава мажорной и минорной гаммы (тон-полутон).</w:t>
            </w:r>
          </w:p>
        </w:tc>
        <w:tc>
          <w:tcPr>
            <w:tcW w:w="1536" w:type="dxa"/>
            <w:gridSpan w:val="3"/>
          </w:tcPr>
          <w:p w:rsidR="006E4C86" w:rsidRDefault="006E4C86">
            <w:pPr>
              <w:pStyle w:val="TableParagraph"/>
              <w:spacing w:before="74" w:line="266" w:lineRule="auto"/>
              <w:ind w:left="72" w:right="52"/>
              <w:rPr>
                <w:sz w:val="15"/>
              </w:rPr>
            </w:pPr>
            <w:r>
              <w:rPr>
                <w:w w:val="105"/>
                <w:sz w:val="15"/>
              </w:rPr>
              <w:t>Самооценка с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использованием</w:t>
            </w:r>
          </w:p>
          <w:p w:rsidR="006E4C86" w:rsidRDefault="006E4C86">
            <w:pPr>
              <w:pStyle w:val="TableParagraph"/>
              <w:spacing w:before="2" w:line="266" w:lineRule="auto"/>
              <w:ind w:left="72" w:right="24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«Оценочного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листа»;</w:t>
            </w:r>
          </w:p>
        </w:tc>
        <w:tc>
          <w:tcPr>
            <w:tcW w:w="1538" w:type="dxa"/>
            <w:gridSpan w:val="3"/>
          </w:tcPr>
          <w:p w:rsidR="006E4C86" w:rsidRDefault="006E4C86">
            <w:pPr>
              <w:pStyle w:val="TableParagraph"/>
              <w:spacing w:before="7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825866" w:rsidTr="00BF4980">
        <w:trPr>
          <w:gridAfter w:val="3"/>
          <w:wAfter w:w="107" w:type="dxa"/>
          <w:trHeight w:val="333"/>
        </w:trPr>
        <w:tc>
          <w:tcPr>
            <w:tcW w:w="2139" w:type="dxa"/>
            <w:gridSpan w:val="3"/>
          </w:tcPr>
          <w:p w:rsidR="0082586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модулю</w:t>
            </w:r>
          </w:p>
        </w:tc>
        <w:tc>
          <w:tcPr>
            <w:tcW w:w="3402" w:type="dxa"/>
            <w:gridSpan w:val="3"/>
          </w:tcPr>
          <w:p w:rsidR="00825866" w:rsidRDefault="001F582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9781" w:type="dxa"/>
            <w:gridSpan w:val="11"/>
          </w:tcPr>
          <w:p w:rsidR="00825866" w:rsidRDefault="00825866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825866" w:rsidTr="00BF4980">
        <w:trPr>
          <w:gridAfter w:val="3"/>
          <w:wAfter w:w="107" w:type="dxa"/>
          <w:trHeight w:val="333"/>
        </w:trPr>
        <w:tc>
          <w:tcPr>
            <w:tcW w:w="15322" w:type="dxa"/>
            <w:gridSpan w:val="17"/>
          </w:tcPr>
          <w:p w:rsidR="00825866" w:rsidRDefault="006E4C86">
            <w:pPr>
              <w:pStyle w:val="TableParagraph"/>
              <w:spacing w:before="64"/>
              <w:rPr>
                <w:b/>
                <w:sz w:val="15"/>
              </w:rPr>
            </w:pPr>
            <w:r>
              <w:rPr>
                <w:w w:val="105"/>
                <w:sz w:val="15"/>
              </w:rPr>
              <w:t>Модуль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4.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Классическая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музыка</w:t>
            </w:r>
          </w:p>
        </w:tc>
      </w:tr>
      <w:tr w:rsidR="006E4C86" w:rsidTr="00BF4980">
        <w:trPr>
          <w:gridAfter w:val="3"/>
          <w:wAfter w:w="107" w:type="dxa"/>
          <w:trHeight w:val="717"/>
        </w:trPr>
        <w:tc>
          <w:tcPr>
            <w:tcW w:w="463" w:type="dxa"/>
          </w:tcPr>
          <w:p w:rsidR="006E4C8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4.1.</w:t>
            </w:r>
          </w:p>
        </w:tc>
        <w:tc>
          <w:tcPr>
            <w:tcW w:w="1676" w:type="dxa"/>
            <w:gridSpan w:val="2"/>
          </w:tcPr>
          <w:p w:rsidR="006E4C86" w:rsidRDefault="006E4C86">
            <w:pPr>
              <w:pStyle w:val="TableParagraph"/>
              <w:spacing w:before="64" w:line="266" w:lineRule="auto"/>
              <w:ind w:right="160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Композиторы </w:t>
            </w:r>
            <w:r w:rsidR="00BF4980">
              <w:rPr>
                <w:spacing w:val="-1"/>
                <w:w w:val="105"/>
                <w:sz w:val="15"/>
              </w:rPr>
              <w:t>–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детям</w:t>
            </w:r>
          </w:p>
        </w:tc>
        <w:tc>
          <w:tcPr>
            <w:tcW w:w="3402" w:type="dxa"/>
            <w:gridSpan w:val="3"/>
          </w:tcPr>
          <w:p w:rsidR="006E4C8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993" w:type="dxa"/>
            <w:gridSpan w:val="3"/>
          </w:tcPr>
          <w:p w:rsidR="006E4C86" w:rsidRDefault="006E4C86">
            <w:pPr>
              <w:pStyle w:val="TableParagraph"/>
              <w:spacing w:before="64"/>
              <w:ind w:left="50" w:right="50"/>
              <w:jc w:val="center"/>
              <w:rPr>
                <w:sz w:val="15"/>
              </w:rPr>
            </w:pPr>
          </w:p>
        </w:tc>
        <w:tc>
          <w:tcPr>
            <w:tcW w:w="5811" w:type="dxa"/>
            <w:gridSpan w:val="4"/>
          </w:tcPr>
          <w:p w:rsidR="006E4C86" w:rsidRDefault="006E4C86">
            <w:pPr>
              <w:pStyle w:val="TableParagraph"/>
              <w:spacing w:before="64" w:line="266" w:lineRule="auto"/>
              <w:ind w:left="7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Слушание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музыки,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определение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основного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характера,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музыкально-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выразительных средств, использованных композитором. Подбор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эпитетов,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иллюстраций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музыке.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Определение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жанра.;</w:t>
            </w:r>
          </w:p>
        </w:tc>
        <w:tc>
          <w:tcPr>
            <w:tcW w:w="1560" w:type="dxa"/>
            <w:gridSpan w:val="3"/>
          </w:tcPr>
          <w:p w:rsidR="006E4C86" w:rsidRDefault="006E4C86">
            <w:pPr>
              <w:pStyle w:val="TableParagraph"/>
              <w:spacing w:before="6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417" w:type="dxa"/>
          </w:tcPr>
          <w:p w:rsidR="006E4C86" w:rsidRDefault="006E4C86">
            <w:pPr>
              <w:pStyle w:val="TableParagraph"/>
              <w:spacing w:before="6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6E4C86" w:rsidTr="00BF4980">
        <w:trPr>
          <w:gridAfter w:val="3"/>
          <w:wAfter w:w="107" w:type="dxa"/>
          <w:trHeight w:val="909"/>
        </w:trPr>
        <w:tc>
          <w:tcPr>
            <w:tcW w:w="463" w:type="dxa"/>
          </w:tcPr>
          <w:p w:rsidR="006E4C8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4.2.</w:t>
            </w:r>
          </w:p>
        </w:tc>
        <w:tc>
          <w:tcPr>
            <w:tcW w:w="1676" w:type="dxa"/>
            <w:gridSpan w:val="2"/>
          </w:tcPr>
          <w:p w:rsidR="006E4C86" w:rsidRDefault="001F5826">
            <w:pPr>
              <w:pStyle w:val="TableParagraph"/>
              <w:spacing w:before="64"/>
              <w:rPr>
                <w:sz w:val="15"/>
              </w:rPr>
            </w:pPr>
            <w:r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  <w:t>Музыкальные инструменты. Скрипка, виолончель</w:t>
            </w:r>
          </w:p>
        </w:tc>
        <w:tc>
          <w:tcPr>
            <w:tcW w:w="3402" w:type="dxa"/>
            <w:gridSpan w:val="3"/>
          </w:tcPr>
          <w:p w:rsidR="006E4C8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993" w:type="dxa"/>
            <w:gridSpan w:val="3"/>
          </w:tcPr>
          <w:p w:rsidR="006E4C86" w:rsidRDefault="006E4C86">
            <w:pPr>
              <w:pStyle w:val="TableParagraph"/>
              <w:spacing w:before="64"/>
              <w:ind w:left="50" w:right="50"/>
              <w:jc w:val="center"/>
              <w:rPr>
                <w:sz w:val="15"/>
              </w:rPr>
            </w:pPr>
          </w:p>
        </w:tc>
        <w:tc>
          <w:tcPr>
            <w:tcW w:w="5811" w:type="dxa"/>
            <w:gridSpan w:val="4"/>
          </w:tcPr>
          <w:p w:rsidR="006E4C86" w:rsidRPr="001F5826" w:rsidRDefault="001F5826" w:rsidP="001F5826">
            <w:r w:rsidRPr="001F5826">
              <w:t>Разучивание, исполнение песен, посвящённых музыкальным инструментам.;</w:t>
            </w:r>
          </w:p>
        </w:tc>
        <w:tc>
          <w:tcPr>
            <w:tcW w:w="1560" w:type="dxa"/>
            <w:gridSpan w:val="3"/>
          </w:tcPr>
          <w:p w:rsidR="006E4C86" w:rsidRDefault="006E4C86">
            <w:pPr>
              <w:pStyle w:val="TableParagraph"/>
              <w:spacing w:before="64" w:line="266" w:lineRule="auto"/>
              <w:ind w:left="72" w:right="52"/>
              <w:rPr>
                <w:sz w:val="15"/>
              </w:rPr>
            </w:pPr>
            <w:r>
              <w:rPr>
                <w:w w:val="105"/>
                <w:sz w:val="15"/>
              </w:rPr>
              <w:t>Самооценка с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использованием</w:t>
            </w:r>
          </w:p>
          <w:p w:rsidR="006E4C86" w:rsidRDefault="006E4C86">
            <w:pPr>
              <w:pStyle w:val="TableParagraph"/>
              <w:spacing w:before="2" w:line="266" w:lineRule="auto"/>
              <w:ind w:left="72" w:right="24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«Оценочного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листа»;</w:t>
            </w:r>
          </w:p>
        </w:tc>
        <w:tc>
          <w:tcPr>
            <w:tcW w:w="1417" w:type="dxa"/>
          </w:tcPr>
          <w:p w:rsidR="006E4C86" w:rsidRDefault="006E4C86">
            <w:pPr>
              <w:pStyle w:val="TableParagraph"/>
              <w:spacing w:before="6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6E4C86" w:rsidTr="00BF4980">
        <w:trPr>
          <w:gridAfter w:val="3"/>
          <w:wAfter w:w="107" w:type="dxa"/>
          <w:trHeight w:val="717"/>
        </w:trPr>
        <w:tc>
          <w:tcPr>
            <w:tcW w:w="463" w:type="dxa"/>
          </w:tcPr>
          <w:p w:rsidR="006E4C8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4.3.</w:t>
            </w:r>
          </w:p>
        </w:tc>
        <w:tc>
          <w:tcPr>
            <w:tcW w:w="1676" w:type="dxa"/>
            <w:gridSpan w:val="2"/>
          </w:tcPr>
          <w:p w:rsidR="006E4C86" w:rsidRDefault="006E4C86">
            <w:pPr>
              <w:pStyle w:val="TableParagraph"/>
              <w:spacing w:before="64" w:line="266" w:lineRule="auto"/>
              <w:ind w:right="340"/>
              <w:jc w:val="both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Музыкальные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инструменты.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Фортепиано.</w:t>
            </w:r>
          </w:p>
        </w:tc>
        <w:tc>
          <w:tcPr>
            <w:tcW w:w="3402" w:type="dxa"/>
            <w:gridSpan w:val="3"/>
          </w:tcPr>
          <w:p w:rsidR="006E4C8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993" w:type="dxa"/>
            <w:gridSpan w:val="3"/>
          </w:tcPr>
          <w:p w:rsidR="006E4C86" w:rsidRDefault="006E4C86">
            <w:pPr>
              <w:pStyle w:val="TableParagraph"/>
              <w:spacing w:before="64"/>
              <w:ind w:left="50" w:right="50"/>
              <w:jc w:val="center"/>
              <w:rPr>
                <w:sz w:val="15"/>
              </w:rPr>
            </w:pPr>
          </w:p>
        </w:tc>
        <w:tc>
          <w:tcPr>
            <w:tcW w:w="5811" w:type="dxa"/>
            <w:gridSpan w:val="4"/>
          </w:tcPr>
          <w:p w:rsidR="006E4C86" w:rsidRDefault="001F5826">
            <w:pPr>
              <w:pStyle w:val="TableParagraph"/>
              <w:spacing w:before="64" w:line="266" w:lineRule="auto"/>
              <w:ind w:left="73"/>
              <w:rPr>
                <w:sz w:val="15"/>
              </w:rPr>
            </w:pPr>
            <w:r w:rsidRPr="001F5826">
              <w:t>Знакомство с многообразием красок фортепиано. Слушание фортепианных пьес в исполнении известных пианистов.;</w:t>
            </w:r>
          </w:p>
        </w:tc>
        <w:tc>
          <w:tcPr>
            <w:tcW w:w="1560" w:type="dxa"/>
            <w:gridSpan w:val="3"/>
          </w:tcPr>
          <w:p w:rsidR="006E4C86" w:rsidRDefault="006E4C86">
            <w:pPr>
              <w:pStyle w:val="TableParagraph"/>
              <w:spacing w:before="6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417" w:type="dxa"/>
          </w:tcPr>
          <w:p w:rsidR="006E4C86" w:rsidRDefault="006E4C86">
            <w:pPr>
              <w:pStyle w:val="TableParagraph"/>
              <w:spacing w:before="6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825866" w:rsidTr="00BF4980">
        <w:trPr>
          <w:gridAfter w:val="3"/>
          <w:wAfter w:w="107" w:type="dxa"/>
          <w:trHeight w:val="333"/>
        </w:trPr>
        <w:tc>
          <w:tcPr>
            <w:tcW w:w="2139" w:type="dxa"/>
            <w:gridSpan w:val="3"/>
          </w:tcPr>
          <w:p w:rsidR="0082586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модулю</w:t>
            </w:r>
          </w:p>
        </w:tc>
        <w:tc>
          <w:tcPr>
            <w:tcW w:w="3402" w:type="dxa"/>
            <w:gridSpan w:val="3"/>
          </w:tcPr>
          <w:p w:rsidR="0082586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9781" w:type="dxa"/>
            <w:gridSpan w:val="11"/>
          </w:tcPr>
          <w:p w:rsidR="00825866" w:rsidRDefault="00825866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825866" w:rsidTr="00BF4980">
        <w:trPr>
          <w:gridAfter w:val="3"/>
          <w:wAfter w:w="107" w:type="dxa"/>
          <w:trHeight w:val="333"/>
        </w:trPr>
        <w:tc>
          <w:tcPr>
            <w:tcW w:w="15322" w:type="dxa"/>
            <w:gridSpan w:val="17"/>
          </w:tcPr>
          <w:p w:rsidR="00825866" w:rsidRDefault="006E4C86">
            <w:pPr>
              <w:pStyle w:val="TableParagraph"/>
              <w:spacing w:before="64"/>
              <w:rPr>
                <w:b/>
                <w:sz w:val="15"/>
              </w:rPr>
            </w:pPr>
            <w:r>
              <w:rPr>
                <w:w w:val="105"/>
                <w:sz w:val="15"/>
              </w:rPr>
              <w:t>Модуль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5.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Духовная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музыка</w:t>
            </w:r>
          </w:p>
        </w:tc>
      </w:tr>
      <w:tr w:rsidR="006E4C86" w:rsidTr="00BF4980">
        <w:trPr>
          <w:gridAfter w:val="3"/>
          <w:wAfter w:w="107" w:type="dxa"/>
          <w:trHeight w:val="1677"/>
        </w:trPr>
        <w:tc>
          <w:tcPr>
            <w:tcW w:w="463" w:type="dxa"/>
          </w:tcPr>
          <w:p w:rsidR="006E4C8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5.1.</w:t>
            </w:r>
          </w:p>
        </w:tc>
        <w:tc>
          <w:tcPr>
            <w:tcW w:w="1676" w:type="dxa"/>
            <w:gridSpan w:val="2"/>
          </w:tcPr>
          <w:p w:rsidR="006E4C86" w:rsidRDefault="001F5826">
            <w:pPr>
              <w:pStyle w:val="TableParagraph"/>
              <w:spacing w:before="64"/>
              <w:rPr>
                <w:sz w:val="15"/>
              </w:rPr>
            </w:pPr>
            <w:r>
              <w:rPr>
                <w:sz w:val="15"/>
              </w:rPr>
              <w:t>Звучание храма</w:t>
            </w:r>
          </w:p>
        </w:tc>
        <w:tc>
          <w:tcPr>
            <w:tcW w:w="3402" w:type="dxa"/>
            <w:gridSpan w:val="3"/>
          </w:tcPr>
          <w:p w:rsidR="006E4C8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993" w:type="dxa"/>
            <w:gridSpan w:val="3"/>
          </w:tcPr>
          <w:p w:rsidR="006E4C86" w:rsidRDefault="006E4C86">
            <w:pPr>
              <w:pStyle w:val="TableParagraph"/>
              <w:spacing w:before="64"/>
              <w:ind w:left="50" w:right="50"/>
              <w:jc w:val="center"/>
              <w:rPr>
                <w:sz w:val="15"/>
              </w:rPr>
            </w:pPr>
          </w:p>
        </w:tc>
        <w:tc>
          <w:tcPr>
            <w:tcW w:w="5811" w:type="dxa"/>
            <w:gridSpan w:val="4"/>
          </w:tcPr>
          <w:p w:rsidR="006E4C86" w:rsidRPr="004316A9" w:rsidRDefault="001F5826" w:rsidP="004316A9">
            <w:r w:rsidRPr="004316A9">
              <w:t>Обобщение жизненного опыта, связанного со звучанием колоколов. Диалог с учителем о традициях изготовления колоколов, значении колокольного звона. Знакомство с видами колокольных звонов.;</w:t>
            </w:r>
          </w:p>
        </w:tc>
        <w:tc>
          <w:tcPr>
            <w:tcW w:w="1560" w:type="dxa"/>
            <w:gridSpan w:val="3"/>
          </w:tcPr>
          <w:p w:rsidR="006E4C86" w:rsidRDefault="006E4C86">
            <w:pPr>
              <w:pStyle w:val="TableParagraph"/>
              <w:spacing w:before="6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417" w:type="dxa"/>
          </w:tcPr>
          <w:p w:rsidR="006E4C86" w:rsidRDefault="006E4C86">
            <w:pPr>
              <w:pStyle w:val="TableParagraph"/>
              <w:spacing w:before="6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1F5826" w:rsidTr="00BF4980">
        <w:trPr>
          <w:gridAfter w:val="3"/>
          <w:wAfter w:w="107" w:type="dxa"/>
          <w:trHeight w:val="1677"/>
        </w:trPr>
        <w:tc>
          <w:tcPr>
            <w:tcW w:w="463" w:type="dxa"/>
          </w:tcPr>
          <w:p w:rsidR="001F5826" w:rsidRDefault="001F5826">
            <w:pPr>
              <w:pStyle w:val="TableParagraph"/>
              <w:spacing w:before="64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lastRenderedPageBreak/>
              <w:t>5.2.</w:t>
            </w:r>
          </w:p>
        </w:tc>
        <w:tc>
          <w:tcPr>
            <w:tcW w:w="1676" w:type="dxa"/>
            <w:gridSpan w:val="2"/>
          </w:tcPr>
          <w:p w:rsidR="001F5826" w:rsidRDefault="001F5826">
            <w:pPr>
              <w:pStyle w:val="TableParagraph"/>
              <w:spacing w:before="64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Песни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верующих</w:t>
            </w:r>
          </w:p>
        </w:tc>
        <w:tc>
          <w:tcPr>
            <w:tcW w:w="3402" w:type="dxa"/>
            <w:gridSpan w:val="3"/>
          </w:tcPr>
          <w:p w:rsidR="001F5826" w:rsidRDefault="001F5826">
            <w:pPr>
              <w:pStyle w:val="TableParagraph"/>
              <w:spacing w:before="64"/>
              <w:rPr>
                <w:w w:val="104"/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993" w:type="dxa"/>
            <w:gridSpan w:val="3"/>
          </w:tcPr>
          <w:p w:rsidR="001F5826" w:rsidRDefault="001F5826">
            <w:pPr>
              <w:pStyle w:val="TableParagraph"/>
              <w:spacing w:before="64"/>
              <w:ind w:left="50" w:right="50"/>
              <w:jc w:val="center"/>
              <w:rPr>
                <w:w w:val="105"/>
                <w:sz w:val="15"/>
              </w:rPr>
            </w:pPr>
          </w:p>
        </w:tc>
        <w:tc>
          <w:tcPr>
            <w:tcW w:w="5811" w:type="dxa"/>
            <w:gridSpan w:val="4"/>
          </w:tcPr>
          <w:p w:rsidR="001F5826" w:rsidRPr="004316A9" w:rsidRDefault="001F5826" w:rsidP="004316A9">
            <w:r w:rsidRPr="004316A9">
              <w:t>Слушание, разучивание, исполнение вокальных произведений религиозного содержания. Диалог с учителем о характере музыки, манере исполнения, выразительных средствах.;</w:t>
            </w:r>
            <w:r w:rsidRPr="004316A9">
              <w:br/>
              <w:t>Знакомство с произведениями светской музыки, в которых воплощены молитвенные интонации, используется хоральный склад звучания.;</w:t>
            </w:r>
          </w:p>
        </w:tc>
        <w:tc>
          <w:tcPr>
            <w:tcW w:w="1560" w:type="dxa"/>
            <w:gridSpan w:val="3"/>
          </w:tcPr>
          <w:p w:rsidR="001F5826" w:rsidRDefault="001F5826">
            <w:pPr>
              <w:pStyle w:val="TableParagraph"/>
              <w:spacing w:before="6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417" w:type="dxa"/>
          </w:tcPr>
          <w:p w:rsidR="001F5826" w:rsidRDefault="001F5826">
            <w:pPr>
              <w:pStyle w:val="TableParagraph"/>
              <w:spacing w:before="6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825866" w:rsidTr="00BF4980">
        <w:trPr>
          <w:gridAfter w:val="3"/>
          <w:wAfter w:w="107" w:type="dxa"/>
          <w:trHeight w:val="333"/>
        </w:trPr>
        <w:tc>
          <w:tcPr>
            <w:tcW w:w="2139" w:type="dxa"/>
            <w:gridSpan w:val="3"/>
          </w:tcPr>
          <w:p w:rsidR="0082586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модулю</w:t>
            </w:r>
          </w:p>
        </w:tc>
        <w:tc>
          <w:tcPr>
            <w:tcW w:w="3402" w:type="dxa"/>
            <w:gridSpan w:val="3"/>
          </w:tcPr>
          <w:p w:rsidR="00825866" w:rsidRDefault="00433469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9781" w:type="dxa"/>
            <w:gridSpan w:val="11"/>
          </w:tcPr>
          <w:p w:rsidR="00825866" w:rsidRDefault="00825866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825866" w:rsidTr="00BF4980">
        <w:trPr>
          <w:gridAfter w:val="3"/>
          <w:wAfter w:w="107" w:type="dxa"/>
          <w:trHeight w:val="333"/>
        </w:trPr>
        <w:tc>
          <w:tcPr>
            <w:tcW w:w="15322" w:type="dxa"/>
            <w:gridSpan w:val="17"/>
          </w:tcPr>
          <w:p w:rsidR="00825866" w:rsidRDefault="006E4C86">
            <w:pPr>
              <w:pStyle w:val="TableParagraph"/>
              <w:spacing w:before="64"/>
              <w:rPr>
                <w:b/>
                <w:sz w:val="15"/>
              </w:rPr>
            </w:pPr>
            <w:r>
              <w:rPr>
                <w:w w:val="105"/>
                <w:sz w:val="15"/>
              </w:rPr>
              <w:t>Модуль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6.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Народная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музыка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России</w:t>
            </w:r>
          </w:p>
        </w:tc>
      </w:tr>
      <w:tr w:rsidR="006E4C86" w:rsidTr="00BF4980">
        <w:trPr>
          <w:gridAfter w:val="3"/>
          <w:wAfter w:w="107" w:type="dxa"/>
          <w:trHeight w:val="1101"/>
        </w:trPr>
        <w:tc>
          <w:tcPr>
            <w:tcW w:w="463" w:type="dxa"/>
          </w:tcPr>
          <w:p w:rsidR="006E4C8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6.1.</w:t>
            </w:r>
          </w:p>
        </w:tc>
        <w:tc>
          <w:tcPr>
            <w:tcW w:w="1676" w:type="dxa"/>
            <w:gridSpan w:val="2"/>
          </w:tcPr>
          <w:p w:rsidR="006E4C86" w:rsidRDefault="004316A9">
            <w:pPr>
              <w:pStyle w:val="TableParagraph"/>
              <w:spacing w:before="64" w:line="266" w:lineRule="auto"/>
              <w:ind w:right="191"/>
              <w:rPr>
                <w:sz w:val="15"/>
              </w:rPr>
            </w:pPr>
            <w:r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  <w:t>Русский фольклор</w:t>
            </w:r>
          </w:p>
        </w:tc>
        <w:tc>
          <w:tcPr>
            <w:tcW w:w="3402" w:type="dxa"/>
            <w:gridSpan w:val="3"/>
          </w:tcPr>
          <w:p w:rsidR="006E4C8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993" w:type="dxa"/>
            <w:gridSpan w:val="3"/>
          </w:tcPr>
          <w:p w:rsidR="006E4C86" w:rsidRDefault="006E4C86">
            <w:pPr>
              <w:pStyle w:val="TableParagraph"/>
              <w:spacing w:before="64"/>
              <w:ind w:left="50" w:right="50"/>
              <w:jc w:val="center"/>
              <w:rPr>
                <w:sz w:val="15"/>
              </w:rPr>
            </w:pPr>
          </w:p>
        </w:tc>
        <w:tc>
          <w:tcPr>
            <w:tcW w:w="5811" w:type="dxa"/>
            <w:gridSpan w:val="4"/>
          </w:tcPr>
          <w:p w:rsidR="006E4C86" w:rsidRPr="004316A9" w:rsidRDefault="004316A9" w:rsidP="004316A9">
            <w:r w:rsidRPr="004316A9">
              <w:t>Разучивание, исполнение русских народных песен разных жанров.;</w:t>
            </w:r>
            <w:r w:rsidRPr="004316A9">
              <w:br/>
              <w:t>Участие в коллективной традиционной музыкальной игре.;</w:t>
            </w:r>
          </w:p>
        </w:tc>
        <w:tc>
          <w:tcPr>
            <w:tcW w:w="1560" w:type="dxa"/>
            <w:gridSpan w:val="3"/>
          </w:tcPr>
          <w:p w:rsidR="006E4C86" w:rsidRDefault="006E4C86">
            <w:pPr>
              <w:pStyle w:val="TableParagraph"/>
              <w:spacing w:before="6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417" w:type="dxa"/>
          </w:tcPr>
          <w:p w:rsidR="006E4C86" w:rsidRDefault="006E4C86">
            <w:pPr>
              <w:pStyle w:val="TableParagraph"/>
              <w:spacing w:before="6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6E4C86" w:rsidTr="00BF4980">
        <w:trPr>
          <w:gridAfter w:val="3"/>
          <w:wAfter w:w="107" w:type="dxa"/>
          <w:trHeight w:val="1362"/>
        </w:trPr>
        <w:tc>
          <w:tcPr>
            <w:tcW w:w="463" w:type="dxa"/>
          </w:tcPr>
          <w:p w:rsidR="006E4C8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6.2.</w:t>
            </w:r>
          </w:p>
        </w:tc>
        <w:tc>
          <w:tcPr>
            <w:tcW w:w="1676" w:type="dxa"/>
            <w:gridSpan w:val="2"/>
          </w:tcPr>
          <w:p w:rsidR="006E4C86" w:rsidRDefault="004316A9">
            <w:pPr>
              <w:pStyle w:val="TableParagraph"/>
              <w:spacing w:before="64"/>
              <w:rPr>
                <w:sz w:val="15"/>
              </w:rPr>
            </w:pPr>
            <w:r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  <w:t>Русские народные музыкальные инструменты</w:t>
            </w:r>
          </w:p>
        </w:tc>
        <w:tc>
          <w:tcPr>
            <w:tcW w:w="3402" w:type="dxa"/>
            <w:gridSpan w:val="3"/>
          </w:tcPr>
          <w:p w:rsidR="006E4C8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993" w:type="dxa"/>
            <w:gridSpan w:val="3"/>
          </w:tcPr>
          <w:p w:rsidR="006E4C86" w:rsidRDefault="006E4C86">
            <w:pPr>
              <w:pStyle w:val="TableParagraph"/>
              <w:spacing w:before="64"/>
              <w:ind w:left="50" w:right="50"/>
              <w:jc w:val="center"/>
              <w:rPr>
                <w:sz w:val="15"/>
              </w:rPr>
            </w:pPr>
          </w:p>
        </w:tc>
        <w:tc>
          <w:tcPr>
            <w:tcW w:w="5811" w:type="dxa"/>
            <w:gridSpan w:val="4"/>
          </w:tcPr>
          <w:p w:rsidR="006E4C86" w:rsidRPr="004316A9" w:rsidRDefault="004316A9" w:rsidP="004316A9">
            <w:r w:rsidRPr="004316A9">
              <w:t>Знакомство с внешним видом, особенностями исполнения и звучания русских народных инструментов.;</w:t>
            </w:r>
            <w:r w:rsidRPr="004316A9">
              <w:br/>
              <w:t>Определение на слух тембров инструментов. Классификация на группы духовых, ударных, струнных. Музыкальная викторина на знание тембров народных инструментов.;</w:t>
            </w:r>
          </w:p>
        </w:tc>
        <w:tc>
          <w:tcPr>
            <w:tcW w:w="1560" w:type="dxa"/>
            <w:gridSpan w:val="3"/>
          </w:tcPr>
          <w:p w:rsidR="006E4C86" w:rsidRDefault="006E4C86">
            <w:pPr>
              <w:pStyle w:val="TableParagraph"/>
              <w:spacing w:before="6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417" w:type="dxa"/>
          </w:tcPr>
          <w:p w:rsidR="006E4C86" w:rsidRDefault="006E4C86">
            <w:pPr>
              <w:pStyle w:val="TableParagraph"/>
              <w:spacing w:before="6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1F5826" w:rsidTr="00BF4980">
        <w:trPr>
          <w:gridAfter w:val="3"/>
          <w:wAfter w:w="107" w:type="dxa"/>
          <w:trHeight w:val="2062"/>
        </w:trPr>
        <w:tc>
          <w:tcPr>
            <w:tcW w:w="463" w:type="dxa"/>
          </w:tcPr>
          <w:p w:rsidR="001F5826" w:rsidRDefault="004316A9">
            <w:pPr>
              <w:pStyle w:val="TableParagraph"/>
              <w:spacing w:before="64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6.3.</w:t>
            </w:r>
          </w:p>
        </w:tc>
        <w:tc>
          <w:tcPr>
            <w:tcW w:w="1676" w:type="dxa"/>
            <w:gridSpan w:val="2"/>
          </w:tcPr>
          <w:p w:rsidR="001F5826" w:rsidRDefault="004316A9">
            <w:pPr>
              <w:pStyle w:val="TableParagraph"/>
              <w:spacing w:before="64"/>
              <w:rPr>
                <w:spacing w:val="-1"/>
                <w:w w:val="105"/>
                <w:sz w:val="15"/>
              </w:rPr>
            </w:pPr>
            <w:r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  <w:t>Народные праздники</w:t>
            </w:r>
          </w:p>
        </w:tc>
        <w:tc>
          <w:tcPr>
            <w:tcW w:w="3402" w:type="dxa"/>
            <w:gridSpan w:val="3"/>
          </w:tcPr>
          <w:p w:rsidR="001F5826" w:rsidRDefault="004316A9">
            <w:pPr>
              <w:pStyle w:val="TableParagraph"/>
              <w:spacing w:before="64"/>
              <w:rPr>
                <w:w w:val="104"/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993" w:type="dxa"/>
            <w:gridSpan w:val="3"/>
          </w:tcPr>
          <w:p w:rsidR="001F5826" w:rsidRDefault="001F5826">
            <w:pPr>
              <w:pStyle w:val="TableParagraph"/>
              <w:spacing w:before="64"/>
              <w:ind w:left="50" w:right="50"/>
              <w:jc w:val="center"/>
              <w:rPr>
                <w:w w:val="105"/>
                <w:sz w:val="15"/>
              </w:rPr>
            </w:pPr>
          </w:p>
        </w:tc>
        <w:tc>
          <w:tcPr>
            <w:tcW w:w="5811" w:type="dxa"/>
            <w:gridSpan w:val="4"/>
          </w:tcPr>
          <w:p w:rsidR="001F5826" w:rsidRPr="004316A9" w:rsidRDefault="004316A9" w:rsidP="004316A9">
            <w:r w:rsidRPr="004316A9">
              <w:t>Знакомство с праздничными обычаями, обрядами, бытовавшими ранее и сохранившимися сегодня у различных народностей Российской Федерации.;</w:t>
            </w:r>
            <w:r w:rsidRPr="004316A9">
              <w:br/>
              <w:t>Разучивание песен, реконструкция фрагмента обряда, участие в коллективной традиционной игре2.;</w:t>
            </w:r>
            <w:r w:rsidRPr="004316A9">
              <w:br/>
              <w:t>Просмотр фильма/ мультфильма, рассказывающего о символике фольклорного праздника.;</w:t>
            </w:r>
          </w:p>
        </w:tc>
        <w:tc>
          <w:tcPr>
            <w:tcW w:w="1560" w:type="dxa"/>
            <w:gridSpan w:val="3"/>
          </w:tcPr>
          <w:p w:rsidR="001F5826" w:rsidRDefault="004316A9">
            <w:pPr>
              <w:pStyle w:val="TableParagraph"/>
              <w:spacing w:before="6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417" w:type="dxa"/>
          </w:tcPr>
          <w:p w:rsidR="001F5826" w:rsidRDefault="004316A9">
            <w:pPr>
              <w:pStyle w:val="TableParagraph"/>
              <w:spacing w:before="6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1F5826" w:rsidTr="00BF4980">
        <w:trPr>
          <w:gridAfter w:val="3"/>
          <w:wAfter w:w="107" w:type="dxa"/>
          <w:trHeight w:val="2062"/>
        </w:trPr>
        <w:tc>
          <w:tcPr>
            <w:tcW w:w="463" w:type="dxa"/>
          </w:tcPr>
          <w:p w:rsidR="001F5826" w:rsidRDefault="004316A9">
            <w:pPr>
              <w:pStyle w:val="TableParagraph"/>
              <w:spacing w:before="64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6.4.</w:t>
            </w:r>
          </w:p>
        </w:tc>
        <w:tc>
          <w:tcPr>
            <w:tcW w:w="1676" w:type="dxa"/>
            <w:gridSpan w:val="2"/>
          </w:tcPr>
          <w:p w:rsidR="001F5826" w:rsidRDefault="004316A9">
            <w:pPr>
              <w:pStyle w:val="TableParagraph"/>
              <w:spacing w:before="64"/>
              <w:rPr>
                <w:spacing w:val="-1"/>
                <w:w w:val="105"/>
                <w:sz w:val="15"/>
              </w:rPr>
            </w:pPr>
            <w:r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  <w:t>Фольклор в творчестве профессиональных музыкантов</w:t>
            </w:r>
          </w:p>
        </w:tc>
        <w:tc>
          <w:tcPr>
            <w:tcW w:w="3402" w:type="dxa"/>
            <w:gridSpan w:val="3"/>
          </w:tcPr>
          <w:p w:rsidR="001F5826" w:rsidRDefault="004316A9">
            <w:pPr>
              <w:pStyle w:val="TableParagraph"/>
              <w:spacing w:before="64"/>
              <w:rPr>
                <w:w w:val="104"/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993" w:type="dxa"/>
            <w:gridSpan w:val="3"/>
          </w:tcPr>
          <w:p w:rsidR="001F5826" w:rsidRDefault="001F5826">
            <w:pPr>
              <w:pStyle w:val="TableParagraph"/>
              <w:spacing w:before="64"/>
              <w:ind w:left="50" w:right="50"/>
              <w:jc w:val="center"/>
              <w:rPr>
                <w:w w:val="105"/>
                <w:sz w:val="15"/>
              </w:rPr>
            </w:pPr>
          </w:p>
        </w:tc>
        <w:tc>
          <w:tcPr>
            <w:tcW w:w="5811" w:type="dxa"/>
            <w:gridSpan w:val="4"/>
          </w:tcPr>
          <w:p w:rsidR="001F5826" w:rsidRPr="004316A9" w:rsidRDefault="004316A9" w:rsidP="004316A9">
            <w:r w:rsidRPr="004316A9">
              <w:t>Диалог с учителем о значении фольклористики. Чтение учебных, популярных текстов о собирателях фольклора.;</w:t>
            </w:r>
            <w:r w:rsidRPr="004316A9">
              <w:br/>
              <w:t>Слушание музыки, созданной композиторами на основе народных жанров и интонаций. Определение приёмов обработки, развития народных мелодий.;</w:t>
            </w:r>
            <w:r w:rsidRPr="004316A9">
              <w:br/>
              <w:t>Разучивание, исполнение народных песен в композиторской обработке. Сравнение звучания одних и тех же мелодий в народном и композиторском варианте. Обсуждение аргументированных оценочных суждений на основе сравнения.;</w:t>
            </w:r>
          </w:p>
        </w:tc>
        <w:tc>
          <w:tcPr>
            <w:tcW w:w="1560" w:type="dxa"/>
            <w:gridSpan w:val="3"/>
          </w:tcPr>
          <w:p w:rsidR="001F5826" w:rsidRDefault="004316A9">
            <w:pPr>
              <w:pStyle w:val="TableParagraph"/>
              <w:spacing w:before="6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417" w:type="dxa"/>
          </w:tcPr>
          <w:p w:rsidR="001F5826" w:rsidRDefault="004316A9">
            <w:pPr>
              <w:pStyle w:val="TableParagraph"/>
              <w:spacing w:before="6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825866" w:rsidTr="00BF4980">
        <w:trPr>
          <w:gridAfter w:val="3"/>
          <w:wAfter w:w="107" w:type="dxa"/>
          <w:trHeight w:val="333"/>
        </w:trPr>
        <w:tc>
          <w:tcPr>
            <w:tcW w:w="2139" w:type="dxa"/>
            <w:gridSpan w:val="3"/>
          </w:tcPr>
          <w:p w:rsidR="0082586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модулю</w:t>
            </w:r>
          </w:p>
        </w:tc>
        <w:tc>
          <w:tcPr>
            <w:tcW w:w="3402" w:type="dxa"/>
            <w:gridSpan w:val="3"/>
          </w:tcPr>
          <w:p w:rsidR="00825866" w:rsidRDefault="004316A9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9781" w:type="dxa"/>
            <w:gridSpan w:val="11"/>
          </w:tcPr>
          <w:p w:rsidR="00825866" w:rsidRDefault="00825866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</w:tbl>
    <w:p w:rsidR="00825866" w:rsidRDefault="00825866">
      <w:pPr>
        <w:rPr>
          <w:sz w:val="14"/>
        </w:rPr>
        <w:sectPr w:rsidR="00825866">
          <w:pgSz w:w="16840" w:h="11900" w:orient="landscape"/>
          <w:pgMar w:top="580" w:right="540" w:bottom="280" w:left="560" w:header="720" w:footer="720" w:gutter="0"/>
          <w:cols w:space="720"/>
        </w:sectPr>
      </w:pPr>
    </w:p>
    <w:tbl>
      <w:tblPr>
        <w:tblStyle w:val="TableNormal"/>
        <w:tblW w:w="15464" w:type="dxa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5"/>
        <w:gridCol w:w="1364"/>
        <w:gridCol w:w="1879"/>
        <w:gridCol w:w="7"/>
        <w:gridCol w:w="1701"/>
        <w:gridCol w:w="6929"/>
        <w:gridCol w:w="1560"/>
        <w:gridCol w:w="1559"/>
      </w:tblGrid>
      <w:tr w:rsidR="00825866" w:rsidTr="00BF4980">
        <w:trPr>
          <w:trHeight w:val="333"/>
        </w:trPr>
        <w:tc>
          <w:tcPr>
            <w:tcW w:w="15464" w:type="dxa"/>
            <w:gridSpan w:val="8"/>
          </w:tcPr>
          <w:p w:rsidR="00825866" w:rsidRDefault="006E4C86" w:rsidP="00A45530">
            <w:pPr>
              <w:pStyle w:val="TableParagraph"/>
              <w:spacing w:before="64"/>
              <w:rPr>
                <w:b/>
                <w:sz w:val="15"/>
              </w:rPr>
            </w:pPr>
            <w:r>
              <w:rPr>
                <w:w w:val="105"/>
                <w:sz w:val="15"/>
              </w:rPr>
              <w:lastRenderedPageBreak/>
              <w:t>Модуль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7.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 w:rsidR="00A45530">
              <w:rPr>
                <w:b/>
                <w:w w:val="105"/>
                <w:sz w:val="15"/>
              </w:rPr>
              <w:t>Музыкальная грамота</w:t>
            </w:r>
          </w:p>
        </w:tc>
      </w:tr>
      <w:tr w:rsidR="006E4C86" w:rsidTr="00BF4980">
        <w:trPr>
          <w:trHeight w:val="1628"/>
        </w:trPr>
        <w:tc>
          <w:tcPr>
            <w:tcW w:w="465" w:type="dxa"/>
          </w:tcPr>
          <w:p w:rsidR="006E4C8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7.1.</w:t>
            </w:r>
          </w:p>
        </w:tc>
        <w:tc>
          <w:tcPr>
            <w:tcW w:w="1364" w:type="dxa"/>
          </w:tcPr>
          <w:p w:rsidR="006E4C86" w:rsidRDefault="00A45530">
            <w:pPr>
              <w:pStyle w:val="TableParagraph"/>
              <w:spacing w:before="64" w:line="266" w:lineRule="auto"/>
              <w:ind w:right="325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Вариации</w:t>
            </w:r>
          </w:p>
        </w:tc>
        <w:tc>
          <w:tcPr>
            <w:tcW w:w="1879" w:type="dxa"/>
          </w:tcPr>
          <w:p w:rsidR="006E4C8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708" w:type="dxa"/>
            <w:gridSpan w:val="2"/>
          </w:tcPr>
          <w:p w:rsidR="006E4C86" w:rsidRDefault="006E4C86">
            <w:pPr>
              <w:pStyle w:val="TableParagraph"/>
              <w:spacing w:before="64"/>
              <w:ind w:left="50" w:right="50"/>
              <w:jc w:val="center"/>
              <w:rPr>
                <w:sz w:val="15"/>
              </w:rPr>
            </w:pPr>
          </w:p>
        </w:tc>
        <w:tc>
          <w:tcPr>
            <w:tcW w:w="6929" w:type="dxa"/>
          </w:tcPr>
          <w:p w:rsidR="006E4C86" w:rsidRPr="00A45530" w:rsidRDefault="00A45530" w:rsidP="00A45530">
            <w:r w:rsidRPr="00A45530">
              <w:t>Слушание произведений, сочинённых в форме вариаций. Наблюдение за развитием, изменением основной темы. Составление наглядной буквенной или графической схемы.;</w:t>
            </w:r>
            <w:r w:rsidRPr="00A45530">
              <w:br/>
              <w:t>Исполнение ритмической партитуры, построенной по принципу вариаций.;</w:t>
            </w:r>
            <w:r w:rsidRPr="00A45530">
              <w:br/>
              <w:t>Коллективная импровизация в форме вариаций;</w:t>
            </w:r>
          </w:p>
        </w:tc>
        <w:tc>
          <w:tcPr>
            <w:tcW w:w="1560" w:type="dxa"/>
          </w:tcPr>
          <w:p w:rsidR="006E4C86" w:rsidRDefault="006E4C86">
            <w:pPr>
              <w:pStyle w:val="TableParagraph"/>
              <w:spacing w:before="6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559" w:type="dxa"/>
          </w:tcPr>
          <w:p w:rsidR="006E4C86" w:rsidRDefault="006E4C86">
            <w:pPr>
              <w:pStyle w:val="TableParagraph"/>
              <w:spacing w:before="6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825866" w:rsidTr="00BF4980">
        <w:trPr>
          <w:trHeight w:val="333"/>
        </w:trPr>
        <w:tc>
          <w:tcPr>
            <w:tcW w:w="1829" w:type="dxa"/>
            <w:gridSpan w:val="2"/>
          </w:tcPr>
          <w:p w:rsidR="0082586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модулю</w:t>
            </w:r>
          </w:p>
        </w:tc>
        <w:tc>
          <w:tcPr>
            <w:tcW w:w="1879" w:type="dxa"/>
          </w:tcPr>
          <w:p w:rsidR="00825866" w:rsidRDefault="00A45530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756" w:type="dxa"/>
            <w:gridSpan w:val="5"/>
          </w:tcPr>
          <w:p w:rsidR="00825866" w:rsidRDefault="00825866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825866" w:rsidTr="00BF4980">
        <w:trPr>
          <w:trHeight w:val="333"/>
        </w:trPr>
        <w:tc>
          <w:tcPr>
            <w:tcW w:w="15464" w:type="dxa"/>
            <w:gridSpan w:val="8"/>
          </w:tcPr>
          <w:p w:rsidR="00825866" w:rsidRDefault="006E4C86" w:rsidP="00A45530">
            <w:pPr>
              <w:pStyle w:val="TableParagraph"/>
              <w:spacing w:before="64"/>
              <w:rPr>
                <w:b/>
                <w:sz w:val="15"/>
              </w:rPr>
            </w:pPr>
            <w:r>
              <w:rPr>
                <w:w w:val="105"/>
                <w:sz w:val="15"/>
              </w:rPr>
              <w:t>Модуль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8.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 w:rsidR="00A45530">
              <w:rPr>
                <w:b/>
                <w:w w:val="105"/>
                <w:sz w:val="15"/>
              </w:rPr>
              <w:t>Музыка театра и кино</w:t>
            </w:r>
          </w:p>
        </w:tc>
      </w:tr>
      <w:tr w:rsidR="006E4C86" w:rsidTr="00BF4980">
        <w:trPr>
          <w:trHeight w:val="1485"/>
        </w:trPr>
        <w:tc>
          <w:tcPr>
            <w:tcW w:w="465" w:type="dxa"/>
          </w:tcPr>
          <w:p w:rsidR="006E4C8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8.1.</w:t>
            </w:r>
          </w:p>
        </w:tc>
        <w:tc>
          <w:tcPr>
            <w:tcW w:w="1364" w:type="dxa"/>
          </w:tcPr>
          <w:p w:rsidR="006E4C86" w:rsidRDefault="00A45530">
            <w:pPr>
              <w:pStyle w:val="TableParagraph"/>
              <w:spacing w:before="64"/>
              <w:rPr>
                <w:sz w:val="15"/>
              </w:rPr>
            </w:pPr>
            <w:r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  <w:t>Музыкальная сказка на сцене, на экране</w:t>
            </w:r>
          </w:p>
        </w:tc>
        <w:tc>
          <w:tcPr>
            <w:tcW w:w="1886" w:type="dxa"/>
            <w:gridSpan w:val="2"/>
          </w:tcPr>
          <w:p w:rsidR="006E4C8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701" w:type="dxa"/>
          </w:tcPr>
          <w:p w:rsidR="006E4C86" w:rsidRDefault="006E4C86">
            <w:pPr>
              <w:pStyle w:val="TableParagraph"/>
              <w:spacing w:before="64"/>
              <w:ind w:left="50" w:right="50"/>
              <w:jc w:val="center"/>
              <w:rPr>
                <w:sz w:val="15"/>
              </w:rPr>
            </w:pPr>
          </w:p>
        </w:tc>
        <w:tc>
          <w:tcPr>
            <w:tcW w:w="6929" w:type="dxa"/>
          </w:tcPr>
          <w:p w:rsidR="006E4C86" w:rsidRPr="00A45530" w:rsidRDefault="00A45530" w:rsidP="00A45530">
            <w:proofErr w:type="spellStart"/>
            <w:r w:rsidRPr="00A45530">
              <w:t>Видеопросмотр</w:t>
            </w:r>
            <w:proofErr w:type="spellEnd"/>
            <w:r w:rsidRPr="00A45530">
              <w:t xml:space="preserve"> музыкальной сказки. Обсуждение музыкально-выразительных средств, передающих повороты сюжета, характеры героев. Игра-викторина «Угадай по голосу».;</w:t>
            </w:r>
            <w:r w:rsidRPr="00A45530">
              <w:br/>
              <w:t>Разучивание, исполнение отдельных номеров из детской оперы, музыкальной сказки.;</w:t>
            </w:r>
            <w:r w:rsidRPr="00A45530">
              <w:br/>
              <w:t>Постановка детской музыкальной сказки, спектакль для родителей.;</w:t>
            </w:r>
          </w:p>
        </w:tc>
        <w:tc>
          <w:tcPr>
            <w:tcW w:w="1560" w:type="dxa"/>
          </w:tcPr>
          <w:p w:rsidR="006E4C86" w:rsidRDefault="006E4C86">
            <w:pPr>
              <w:pStyle w:val="TableParagraph"/>
              <w:spacing w:before="6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559" w:type="dxa"/>
          </w:tcPr>
          <w:p w:rsidR="006E4C86" w:rsidRDefault="006E4C86">
            <w:pPr>
              <w:pStyle w:val="TableParagraph"/>
              <w:spacing w:before="6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A45530" w:rsidTr="00BF4980">
        <w:trPr>
          <w:trHeight w:val="1485"/>
        </w:trPr>
        <w:tc>
          <w:tcPr>
            <w:tcW w:w="465" w:type="dxa"/>
          </w:tcPr>
          <w:p w:rsidR="00A45530" w:rsidRDefault="00A45530">
            <w:pPr>
              <w:pStyle w:val="TableParagraph"/>
              <w:spacing w:before="64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8.2.</w:t>
            </w:r>
          </w:p>
        </w:tc>
        <w:tc>
          <w:tcPr>
            <w:tcW w:w="1364" w:type="dxa"/>
          </w:tcPr>
          <w:p w:rsidR="00A45530" w:rsidRDefault="00A45530">
            <w:pPr>
              <w:pStyle w:val="TableParagraph"/>
              <w:spacing w:before="64"/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  <w:t>Театр оперы и балета</w:t>
            </w:r>
          </w:p>
        </w:tc>
        <w:tc>
          <w:tcPr>
            <w:tcW w:w="1886" w:type="dxa"/>
            <w:gridSpan w:val="2"/>
          </w:tcPr>
          <w:p w:rsidR="00A45530" w:rsidRDefault="00A45530">
            <w:pPr>
              <w:pStyle w:val="TableParagraph"/>
              <w:spacing w:before="64"/>
              <w:rPr>
                <w:w w:val="104"/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701" w:type="dxa"/>
          </w:tcPr>
          <w:p w:rsidR="00A45530" w:rsidRDefault="00A45530">
            <w:pPr>
              <w:pStyle w:val="TableParagraph"/>
              <w:spacing w:before="64"/>
              <w:ind w:left="50" w:right="50"/>
              <w:jc w:val="center"/>
              <w:rPr>
                <w:sz w:val="15"/>
              </w:rPr>
            </w:pPr>
          </w:p>
        </w:tc>
        <w:tc>
          <w:tcPr>
            <w:tcW w:w="6929" w:type="dxa"/>
          </w:tcPr>
          <w:p w:rsidR="00A45530" w:rsidRPr="00A45530" w:rsidRDefault="00A45530" w:rsidP="00A45530">
            <w:r w:rsidRPr="00A45530">
              <w:t>Знакомство со знаменитыми музыкальными театрами. Просмотр фрагментов музыкальных спектаклей с комментариями учителя.;</w:t>
            </w:r>
          </w:p>
        </w:tc>
        <w:tc>
          <w:tcPr>
            <w:tcW w:w="1560" w:type="dxa"/>
          </w:tcPr>
          <w:p w:rsidR="00A45530" w:rsidRDefault="00A45530">
            <w:pPr>
              <w:pStyle w:val="TableParagraph"/>
              <w:spacing w:before="6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559" w:type="dxa"/>
          </w:tcPr>
          <w:p w:rsidR="00A45530" w:rsidRDefault="00A45530">
            <w:pPr>
              <w:pStyle w:val="TableParagraph"/>
              <w:spacing w:before="6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A45530" w:rsidTr="00BF4980">
        <w:trPr>
          <w:trHeight w:val="1485"/>
        </w:trPr>
        <w:tc>
          <w:tcPr>
            <w:tcW w:w="465" w:type="dxa"/>
          </w:tcPr>
          <w:p w:rsidR="00A45530" w:rsidRDefault="00A45530">
            <w:pPr>
              <w:pStyle w:val="TableParagraph"/>
              <w:spacing w:before="64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8.3.</w:t>
            </w:r>
          </w:p>
        </w:tc>
        <w:tc>
          <w:tcPr>
            <w:tcW w:w="1364" w:type="dxa"/>
          </w:tcPr>
          <w:p w:rsidR="00A45530" w:rsidRDefault="00A45530">
            <w:pPr>
              <w:pStyle w:val="TableParagraph"/>
              <w:spacing w:before="64"/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  <w:t>Опера. Главные герои и номера оперного спектакля</w:t>
            </w:r>
          </w:p>
        </w:tc>
        <w:tc>
          <w:tcPr>
            <w:tcW w:w="1886" w:type="dxa"/>
            <w:gridSpan w:val="2"/>
          </w:tcPr>
          <w:p w:rsidR="00A45530" w:rsidRDefault="00A45530">
            <w:pPr>
              <w:pStyle w:val="TableParagraph"/>
              <w:spacing w:before="64"/>
              <w:rPr>
                <w:w w:val="104"/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701" w:type="dxa"/>
          </w:tcPr>
          <w:p w:rsidR="00A45530" w:rsidRDefault="00A45530">
            <w:pPr>
              <w:pStyle w:val="TableParagraph"/>
              <w:spacing w:before="64"/>
              <w:ind w:left="50" w:right="50"/>
              <w:jc w:val="center"/>
              <w:rPr>
                <w:sz w:val="15"/>
              </w:rPr>
            </w:pPr>
          </w:p>
        </w:tc>
        <w:tc>
          <w:tcPr>
            <w:tcW w:w="6929" w:type="dxa"/>
          </w:tcPr>
          <w:p w:rsidR="00A45530" w:rsidRPr="00A45530" w:rsidRDefault="00A45530" w:rsidP="00A45530">
            <w:r w:rsidRPr="00A45530">
              <w:t>Слушание фрагментов опер. Определение характера музыки сольной партии, роли и выразительных средств оркестрового сопровождения.;</w:t>
            </w:r>
            <w:r w:rsidRPr="00A45530">
              <w:br/>
              <w:t>Знакомство с тембрами голосов оперных певцов. Освоение терминологии. Звучащие тесты и кроссворды на проверку знаний.;</w:t>
            </w:r>
          </w:p>
        </w:tc>
        <w:tc>
          <w:tcPr>
            <w:tcW w:w="1560" w:type="dxa"/>
          </w:tcPr>
          <w:p w:rsidR="00A45530" w:rsidRDefault="00A45530">
            <w:pPr>
              <w:pStyle w:val="TableParagraph"/>
              <w:spacing w:before="6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559" w:type="dxa"/>
          </w:tcPr>
          <w:p w:rsidR="00A45530" w:rsidRDefault="00A45530">
            <w:pPr>
              <w:pStyle w:val="TableParagraph"/>
              <w:spacing w:before="6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825866" w:rsidTr="00BF4980">
        <w:trPr>
          <w:trHeight w:val="333"/>
        </w:trPr>
        <w:tc>
          <w:tcPr>
            <w:tcW w:w="1829" w:type="dxa"/>
            <w:gridSpan w:val="2"/>
          </w:tcPr>
          <w:p w:rsidR="0082586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модулю</w:t>
            </w:r>
          </w:p>
        </w:tc>
        <w:tc>
          <w:tcPr>
            <w:tcW w:w="1886" w:type="dxa"/>
            <w:gridSpan w:val="2"/>
          </w:tcPr>
          <w:p w:rsidR="00825866" w:rsidRDefault="00A45530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749" w:type="dxa"/>
            <w:gridSpan w:val="4"/>
          </w:tcPr>
          <w:p w:rsidR="00825866" w:rsidRDefault="00825866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825866" w:rsidTr="00BF4980">
        <w:trPr>
          <w:trHeight w:val="333"/>
        </w:trPr>
        <w:tc>
          <w:tcPr>
            <w:tcW w:w="15464" w:type="dxa"/>
            <w:gridSpan w:val="8"/>
          </w:tcPr>
          <w:p w:rsidR="00825866" w:rsidRDefault="006E4C86" w:rsidP="00A45530">
            <w:pPr>
              <w:pStyle w:val="TableParagraph"/>
              <w:spacing w:before="64"/>
              <w:rPr>
                <w:b/>
                <w:sz w:val="15"/>
              </w:rPr>
            </w:pPr>
            <w:r>
              <w:rPr>
                <w:w w:val="105"/>
                <w:sz w:val="15"/>
              </w:rPr>
              <w:t>Модуль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9.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 w:rsidR="00A45530">
              <w:rPr>
                <w:b/>
                <w:w w:val="105"/>
                <w:sz w:val="15"/>
              </w:rPr>
              <w:t>Классическая музыка</w:t>
            </w:r>
          </w:p>
        </w:tc>
      </w:tr>
    </w:tbl>
    <w:p w:rsidR="00825866" w:rsidRDefault="00825866">
      <w:pPr>
        <w:rPr>
          <w:sz w:val="15"/>
        </w:rPr>
        <w:sectPr w:rsidR="00825866">
          <w:pgSz w:w="16840" w:h="11900" w:orient="landscape"/>
          <w:pgMar w:top="580" w:right="540" w:bottom="280" w:left="560" w:header="720" w:footer="720" w:gutter="0"/>
          <w:cols w:space="720"/>
        </w:sectPr>
      </w:pPr>
    </w:p>
    <w:tbl>
      <w:tblPr>
        <w:tblStyle w:val="TableNormal"/>
        <w:tblW w:w="15464" w:type="dxa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8"/>
        <w:gridCol w:w="1681"/>
        <w:gridCol w:w="1542"/>
        <w:gridCol w:w="21"/>
        <w:gridCol w:w="9"/>
        <w:gridCol w:w="1688"/>
        <w:gridCol w:w="13"/>
        <w:gridCol w:w="4802"/>
        <w:gridCol w:w="15"/>
        <w:gridCol w:w="1265"/>
        <w:gridCol w:w="11"/>
        <w:gridCol w:w="3959"/>
      </w:tblGrid>
      <w:tr w:rsidR="006E4C86" w:rsidTr="00BF4980">
        <w:trPr>
          <w:trHeight w:val="2062"/>
        </w:trPr>
        <w:tc>
          <w:tcPr>
            <w:tcW w:w="458" w:type="dxa"/>
          </w:tcPr>
          <w:p w:rsidR="006E4C86" w:rsidRDefault="006E4C86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9.1.</w:t>
            </w:r>
          </w:p>
        </w:tc>
        <w:tc>
          <w:tcPr>
            <w:tcW w:w="1681" w:type="dxa"/>
          </w:tcPr>
          <w:p w:rsidR="006E4C86" w:rsidRDefault="00A45530">
            <w:pPr>
              <w:pStyle w:val="TableParagraph"/>
              <w:spacing w:before="64" w:line="266" w:lineRule="auto"/>
              <w:ind w:right="261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Программная музыка</w:t>
            </w:r>
          </w:p>
        </w:tc>
        <w:tc>
          <w:tcPr>
            <w:tcW w:w="1542" w:type="dxa"/>
          </w:tcPr>
          <w:p w:rsidR="006E4C86" w:rsidRDefault="00A45530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718" w:type="dxa"/>
            <w:gridSpan w:val="3"/>
          </w:tcPr>
          <w:p w:rsidR="006E4C86" w:rsidRDefault="006E4C86">
            <w:pPr>
              <w:pStyle w:val="TableParagraph"/>
              <w:spacing w:before="64"/>
              <w:ind w:left="50" w:right="50"/>
              <w:jc w:val="center"/>
              <w:rPr>
                <w:sz w:val="15"/>
              </w:rPr>
            </w:pPr>
          </w:p>
        </w:tc>
        <w:tc>
          <w:tcPr>
            <w:tcW w:w="4815" w:type="dxa"/>
            <w:gridSpan w:val="2"/>
          </w:tcPr>
          <w:p w:rsidR="006E4C86" w:rsidRPr="00A45530" w:rsidRDefault="00A45530" w:rsidP="00A45530">
            <w:r w:rsidRPr="00A45530">
              <w:t>Слушание произведений программной музыки. Обсуждение музыкального образа, музыкальных средств, использованных композитором.;</w:t>
            </w:r>
            <w:r w:rsidRPr="00A45530">
              <w:br/>
              <w:t>Рисование образов программной музыки.;</w:t>
            </w:r>
            <w:r w:rsidRPr="00A45530">
              <w:br/>
              <w:t>Сочинение небольших миниатюр (вокальные или инструментальные импровизации) по заданной программе;</w:t>
            </w:r>
          </w:p>
        </w:tc>
        <w:tc>
          <w:tcPr>
            <w:tcW w:w="1280" w:type="dxa"/>
            <w:gridSpan w:val="2"/>
          </w:tcPr>
          <w:p w:rsidR="006E4C86" w:rsidRDefault="006E4C86">
            <w:pPr>
              <w:pStyle w:val="TableParagraph"/>
              <w:spacing w:before="6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3970" w:type="dxa"/>
            <w:gridSpan w:val="2"/>
          </w:tcPr>
          <w:p w:rsidR="006E4C86" w:rsidRDefault="006E4C86">
            <w:pPr>
              <w:pStyle w:val="TableParagraph"/>
              <w:spacing w:before="6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A45530" w:rsidTr="00BF4980">
        <w:trPr>
          <w:trHeight w:val="2062"/>
        </w:trPr>
        <w:tc>
          <w:tcPr>
            <w:tcW w:w="458" w:type="dxa"/>
          </w:tcPr>
          <w:p w:rsidR="00A45530" w:rsidRDefault="00A45530">
            <w:pPr>
              <w:pStyle w:val="TableParagraph"/>
              <w:spacing w:before="64"/>
              <w:ind w:left="55" w:right="118"/>
              <w:jc w:val="center"/>
              <w:rPr>
                <w:w w:val="105"/>
                <w:sz w:val="15"/>
              </w:rPr>
            </w:pPr>
          </w:p>
        </w:tc>
        <w:tc>
          <w:tcPr>
            <w:tcW w:w="1681" w:type="dxa"/>
          </w:tcPr>
          <w:p w:rsidR="00A45530" w:rsidRDefault="00A45530">
            <w:pPr>
              <w:pStyle w:val="TableParagraph"/>
              <w:spacing w:before="64" w:line="266" w:lineRule="auto"/>
              <w:ind w:right="261"/>
              <w:rPr>
                <w:spacing w:val="-1"/>
                <w:w w:val="105"/>
                <w:sz w:val="15"/>
              </w:rPr>
            </w:pPr>
            <w:r>
              <w:rPr>
                <w:spacing w:val="-1"/>
                <w:w w:val="105"/>
                <w:sz w:val="15"/>
              </w:rPr>
              <w:t>Симфоническая музыка</w:t>
            </w:r>
          </w:p>
        </w:tc>
        <w:tc>
          <w:tcPr>
            <w:tcW w:w="1542" w:type="dxa"/>
          </w:tcPr>
          <w:p w:rsidR="00A45530" w:rsidRDefault="00A45530">
            <w:pPr>
              <w:pStyle w:val="TableParagraph"/>
              <w:spacing w:before="64"/>
              <w:rPr>
                <w:w w:val="104"/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718" w:type="dxa"/>
            <w:gridSpan w:val="3"/>
          </w:tcPr>
          <w:p w:rsidR="00A45530" w:rsidRDefault="00A45530">
            <w:pPr>
              <w:pStyle w:val="TableParagraph"/>
              <w:spacing w:before="64"/>
              <w:ind w:left="50" w:right="50"/>
              <w:jc w:val="center"/>
              <w:rPr>
                <w:w w:val="105"/>
                <w:sz w:val="15"/>
              </w:rPr>
            </w:pPr>
          </w:p>
        </w:tc>
        <w:tc>
          <w:tcPr>
            <w:tcW w:w="4815" w:type="dxa"/>
            <w:gridSpan w:val="2"/>
          </w:tcPr>
          <w:p w:rsidR="00A45530" w:rsidRPr="00A45530" w:rsidRDefault="00A45530" w:rsidP="00A45530">
            <w:r w:rsidRPr="00A45530">
              <w:t>Знакомство с составом симфонического оркестра, группами инструментов. Определение на слух тембров инструментов симфонического оркестра.;</w:t>
            </w:r>
            <w:r w:rsidRPr="00A45530">
              <w:br/>
              <w:t>Слушание фрагментов симфонической музыки. «Дирижирование» оркестром.;</w:t>
            </w:r>
            <w:r w:rsidRPr="00A45530">
              <w:br/>
              <w:t>Музыкальная викторина;</w:t>
            </w:r>
            <w:r w:rsidRPr="00A45530">
              <w:br/>
              <w:t>Посещение концерта симфонической музыки.;</w:t>
            </w:r>
          </w:p>
        </w:tc>
        <w:tc>
          <w:tcPr>
            <w:tcW w:w="1280" w:type="dxa"/>
            <w:gridSpan w:val="2"/>
          </w:tcPr>
          <w:p w:rsidR="00A45530" w:rsidRDefault="00A45530">
            <w:pPr>
              <w:pStyle w:val="TableParagraph"/>
              <w:spacing w:before="6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3970" w:type="dxa"/>
            <w:gridSpan w:val="2"/>
          </w:tcPr>
          <w:p w:rsidR="00A45530" w:rsidRDefault="00A45530">
            <w:pPr>
              <w:pStyle w:val="TableParagraph"/>
              <w:spacing w:before="6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825866" w:rsidTr="00BF4980">
        <w:trPr>
          <w:trHeight w:val="333"/>
        </w:trPr>
        <w:tc>
          <w:tcPr>
            <w:tcW w:w="2139" w:type="dxa"/>
            <w:gridSpan w:val="2"/>
          </w:tcPr>
          <w:p w:rsidR="0082586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модулю</w:t>
            </w:r>
          </w:p>
        </w:tc>
        <w:tc>
          <w:tcPr>
            <w:tcW w:w="1542" w:type="dxa"/>
          </w:tcPr>
          <w:p w:rsidR="0082586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783" w:type="dxa"/>
            <w:gridSpan w:val="9"/>
          </w:tcPr>
          <w:p w:rsidR="00825866" w:rsidRDefault="00825866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825866" w:rsidTr="00BF4980">
        <w:trPr>
          <w:trHeight w:val="333"/>
        </w:trPr>
        <w:tc>
          <w:tcPr>
            <w:tcW w:w="15464" w:type="dxa"/>
            <w:gridSpan w:val="12"/>
          </w:tcPr>
          <w:p w:rsidR="00825866" w:rsidRDefault="006E4C86" w:rsidP="007B4ABC">
            <w:pPr>
              <w:pStyle w:val="TableParagraph"/>
              <w:spacing w:before="64"/>
              <w:rPr>
                <w:b/>
                <w:sz w:val="15"/>
              </w:rPr>
            </w:pPr>
            <w:r>
              <w:rPr>
                <w:spacing w:val="-1"/>
                <w:w w:val="105"/>
                <w:sz w:val="15"/>
              </w:rPr>
              <w:t>Модуль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10.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 w:rsidR="007B4ABC">
              <w:rPr>
                <w:b/>
                <w:w w:val="105"/>
                <w:sz w:val="15"/>
              </w:rPr>
              <w:t>Музыкальная грамота</w:t>
            </w:r>
          </w:p>
        </w:tc>
      </w:tr>
      <w:tr w:rsidR="006E4C86" w:rsidTr="00BF4980">
        <w:trPr>
          <w:trHeight w:val="1978"/>
        </w:trPr>
        <w:tc>
          <w:tcPr>
            <w:tcW w:w="458" w:type="dxa"/>
          </w:tcPr>
          <w:p w:rsidR="006E4C86" w:rsidRDefault="006E4C86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10.1.</w:t>
            </w:r>
          </w:p>
        </w:tc>
        <w:tc>
          <w:tcPr>
            <w:tcW w:w="1681" w:type="dxa"/>
          </w:tcPr>
          <w:p w:rsidR="006E4C86" w:rsidRDefault="00A45530">
            <w:pPr>
              <w:pStyle w:val="TableParagraph"/>
              <w:spacing w:before="64" w:line="266" w:lineRule="auto"/>
              <w:ind w:right="266"/>
              <w:rPr>
                <w:sz w:val="15"/>
              </w:rPr>
            </w:pPr>
            <w:r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  <w:t>Музыкальный язык</w:t>
            </w:r>
          </w:p>
        </w:tc>
        <w:tc>
          <w:tcPr>
            <w:tcW w:w="1563" w:type="dxa"/>
            <w:gridSpan w:val="2"/>
          </w:tcPr>
          <w:p w:rsidR="006E4C8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697" w:type="dxa"/>
            <w:gridSpan w:val="2"/>
          </w:tcPr>
          <w:p w:rsidR="006E4C86" w:rsidRDefault="006E4C86">
            <w:pPr>
              <w:pStyle w:val="TableParagraph"/>
              <w:spacing w:before="64"/>
              <w:ind w:left="50" w:right="50"/>
              <w:jc w:val="center"/>
              <w:rPr>
                <w:sz w:val="15"/>
              </w:rPr>
            </w:pPr>
          </w:p>
        </w:tc>
        <w:tc>
          <w:tcPr>
            <w:tcW w:w="4815" w:type="dxa"/>
            <w:gridSpan w:val="2"/>
          </w:tcPr>
          <w:p w:rsidR="006E4C86" w:rsidRPr="00A45530" w:rsidRDefault="00A45530" w:rsidP="00A45530">
            <w:r w:rsidRPr="00A45530">
              <w:t>Знакомство с элементами музыкального языка, специальными терминами, их обозначением в нотной записи.;</w:t>
            </w:r>
            <w:r w:rsidRPr="00A45530">
              <w:br/>
              <w:t>Определение изученных элементов на слух при восприятии музыкальных произведений.;</w:t>
            </w:r>
            <w:r w:rsidRPr="00A45530">
              <w:br/>
              <w:t>Наблюдение за изменением музыкального образа при изменении элементов музыкального языка (как меняется характер музыки при изменении темпа, динамики, штрихов и т. д.).;</w:t>
            </w:r>
          </w:p>
        </w:tc>
        <w:tc>
          <w:tcPr>
            <w:tcW w:w="1280" w:type="dxa"/>
            <w:gridSpan w:val="2"/>
          </w:tcPr>
          <w:p w:rsidR="006E4C86" w:rsidRDefault="006E4C86">
            <w:pPr>
              <w:pStyle w:val="TableParagraph"/>
              <w:spacing w:before="6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3970" w:type="dxa"/>
            <w:gridSpan w:val="2"/>
          </w:tcPr>
          <w:p w:rsidR="006E4C86" w:rsidRDefault="006E4C86">
            <w:pPr>
              <w:pStyle w:val="TableParagraph"/>
              <w:spacing w:before="6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6E4C86" w:rsidTr="00BF4980">
        <w:trPr>
          <w:trHeight w:val="909"/>
        </w:trPr>
        <w:tc>
          <w:tcPr>
            <w:tcW w:w="458" w:type="dxa"/>
          </w:tcPr>
          <w:p w:rsidR="006E4C86" w:rsidRDefault="006E4C86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10.2.</w:t>
            </w:r>
          </w:p>
        </w:tc>
        <w:tc>
          <w:tcPr>
            <w:tcW w:w="1681" w:type="dxa"/>
          </w:tcPr>
          <w:p w:rsidR="006E4C86" w:rsidRDefault="00A45530">
            <w:pPr>
              <w:pStyle w:val="TableParagraph"/>
              <w:spacing w:before="64" w:line="266" w:lineRule="auto"/>
              <w:ind w:right="340"/>
              <w:jc w:val="both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Лад</w:t>
            </w:r>
          </w:p>
        </w:tc>
        <w:tc>
          <w:tcPr>
            <w:tcW w:w="1563" w:type="dxa"/>
            <w:gridSpan w:val="2"/>
          </w:tcPr>
          <w:p w:rsidR="006E4C8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697" w:type="dxa"/>
            <w:gridSpan w:val="2"/>
          </w:tcPr>
          <w:p w:rsidR="006E4C86" w:rsidRDefault="006E4C86">
            <w:pPr>
              <w:pStyle w:val="TableParagraph"/>
              <w:spacing w:before="64"/>
              <w:ind w:left="50" w:right="50"/>
              <w:jc w:val="center"/>
              <w:rPr>
                <w:sz w:val="15"/>
              </w:rPr>
            </w:pPr>
          </w:p>
        </w:tc>
        <w:tc>
          <w:tcPr>
            <w:tcW w:w="4815" w:type="dxa"/>
            <w:gridSpan w:val="2"/>
          </w:tcPr>
          <w:p w:rsidR="006E4C86" w:rsidRPr="00A45530" w:rsidRDefault="00A45530" w:rsidP="00A45530">
            <w:r w:rsidRPr="00A45530">
              <w:t>Определение на слух ладового наклонения музыки. Игра «Солнышко </w:t>
            </w:r>
            <w:r w:rsidR="00BF4980">
              <w:t>–</w:t>
            </w:r>
            <w:r w:rsidRPr="00A45530">
              <w:t xml:space="preserve"> туча». Наблюдение за изменением музыкального образа при изменении лада. Распевания, вокальные упражнения, построенные на чередовании мажора и минора.;</w:t>
            </w:r>
            <w:r w:rsidRPr="00A45530">
              <w:br/>
              <w:t>Исполнение песен с ярко выраженной ладовой окраской.;</w:t>
            </w:r>
            <w:r w:rsidRPr="00A45530">
              <w:br/>
              <w:t>Импровизация, сочинение в заданном ладу.;</w:t>
            </w:r>
            <w:r w:rsidRPr="00A45530">
              <w:br/>
              <w:t>Чтение сказок о нотах и музыкальных ладах;</w:t>
            </w:r>
          </w:p>
        </w:tc>
        <w:tc>
          <w:tcPr>
            <w:tcW w:w="1280" w:type="dxa"/>
            <w:gridSpan w:val="2"/>
          </w:tcPr>
          <w:p w:rsidR="006E4C86" w:rsidRDefault="006E4C86">
            <w:pPr>
              <w:pStyle w:val="TableParagraph"/>
              <w:spacing w:before="6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3970" w:type="dxa"/>
            <w:gridSpan w:val="2"/>
          </w:tcPr>
          <w:p w:rsidR="006E4C86" w:rsidRDefault="006E4C86">
            <w:pPr>
              <w:pStyle w:val="TableParagraph"/>
              <w:spacing w:before="6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825866" w:rsidTr="00BF4980">
        <w:trPr>
          <w:trHeight w:val="333"/>
        </w:trPr>
        <w:tc>
          <w:tcPr>
            <w:tcW w:w="2139" w:type="dxa"/>
            <w:gridSpan w:val="2"/>
          </w:tcPr>
          <w:p w:rsidR="00825866" w:rsidRDefault="006E4C86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модулю</w:t>
            </w:r>
          </w:p>
        </w:tc>
        <w:tc>
          <w:tcPr>
            <w:tcW w:w="1563" w:type="dxa"/>
            <w:gridSpan w:val="2"/>
          </w:tcPr>
          <w:p w:rsidR="00825866" w:rsidRDefault="00A45530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762" w:type="dxa"/>
            <w:gridSpan w:val="8"/>
          </w:tcPr>
          <w:p w:rsidR="00825866" w:rsidRDefault="00825866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  <w:tr w:rsidR="00825866" w:rsidTr="00BF4980">
        <w:trPr>
          <w:trHeight w:val="333"/>
        </w:trPr>
        <w:tc>
          <w:tcPr>
            <w:tcW w:w="15464" w:type="dxa"/>
            <w:gridSpan w:val="12"/>
          </w:tcPr>
          <w:p w:rsidR="00825866" w:rsidRDefault="006E4C86" w:rsidP="007B4ABC">
            <w:pPr>
              <w:pStyle w:val="TableParagraph"/>
              <w:spacing w:before="64"/>
              <w:rPr>
                <w:b/>
                <w:sz w:val="15"/>
              </w:rPr>
            </w:pPr>
            <w:r>
              <w:rPr>
                <w:w w:val="105"/>
                <w:sz w:val="15"/>
              </w:rPr>
              <w:t>Модуль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11.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 w:rsidR="007B4ABC">
              <w:rPr>
                <w:b/>
                <w:w w:val="105"/>
                <w:sz w:val="15"/>
              </w:rPr>
              <w:t>Классическая музыка</w:t>
            </w:r>
          </w:p>
        </w:tc>
      </w:tr>
      <w:tr w:rsidR="006E4C86" w:rsidTr="00BF4980">
        <w:trPr>
          <w:trHeight w:val="1713"/>
        </w:trPr>
        <w:tc>
          <w:tcPr>
            <w:tcW w:w="458" w:type="dxa"/>
          </w:tcPr>
          <w:p w:rsidR="006E4C86" w:rsidRDefault="006E4C86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11.1.</w:t>
            </w:r>
          </w:p>
        </w:tc>
        <w:tc>
          <w:tcPr>
            <w:tcW w:w="1681" w:type="dxa"/>
          </w:tcPr>
          <w:p w:rsidR="006E4C86" w:rsidRDefault="007B4ABC">
            <w:pPr>
              <w:pStyle w:val="TableParagraph"/>
              <w:spacing w:before="64" w:line="266" w:lineRule="auto"/>
              <w:ind w:right="201"/>
              <w:rPr>
                <w:sz w:val="15"/>
              </w:rPr>
            </w:pPr>
            <w:r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  <w:t>Композиторы </w:t>
            </w:r>
            <w:r w:rsidR="00BF4980"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  <w:t>–</w:t>
            </w:r>
            <w:r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  <w:t xml:space="preserve"> детям</w:t>
            </w:r>
          </w:p>
        </w:tc>
        <w:tc>
          <w:tcPr>
            <w:tcW w:w="1572" w:type="dxa"/>
            <w:gridSpan w:val="3"/>
          </w:tcPr>
          <w:p w:rsidR="006E4C86" w:rsidRDefault="007B4ABC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701" w:type="dxa"/>
            <w:gridSpan w:val="2"/>
          </w:tcPr>
          <w:p w:rsidR="006E4C86" w:rsidRDefault="006E4C86">
            <w:pPr>
              <w:pStyle w:val="TableParagraph"/>
              <w:spacing w:before="64"/>
              <w:ind w:left="50" w:right="50"/>
              <w:jc w:val="center"/>
              <w:rPr>
                <w:sz w:val="15"/>
              </w:rPr>
            </w:pPr>
          </w:p>
        </w:tc>
        <w:tc>
          <w:tcPr>
            <w:tcW w:w="4817" w:type="dxa"/>
            <w:gridSpan w:val="2"/>
          </w:tcPr>
          <w:p w:rsidR="006E4C86" w:rsidRPr="00433469" w:rsidRDefault="007B4ABC" w:rsidP="00433469">
            <w:r w:rsidRPr="00433469">
              <w:t>Слушание музыки, определение основного характера, музыкально-выразительных средств, использованных композитором. Подбор эпитетов, иллюстраций к музыке. Определение жанра.;</w:t>
            </w:r>
            <w:r w:rsidRPr="00433469">
              <w:br/>
              <w:t>Музыкальная викторина.;</w:t>
            </w:r>
            <w:r w:rsidRPr="00433469">
              <w:br/>
              <w:t>Вокализация, исполнение мелодий инструментальных пьес со словами. Разучивание, исполнение песен.;</w:t>
            </w:r>
            <w:r w:rsidRPr="00433469">
              <w:br/>
              <w:t>Сочинение ритмических аккомпанементов (с помощью звучащих жестов или ударных и шумовых инструментов) к пьесам маршевого и танцевального характера;</w:t>
            </w:r>
          </w:p>
        </w:tc>
        <w:tc>
          <w:tcPr>
            <w:tcW w:w="1276" w:type="dxa"/>
            <w:gridSpan w:val="2"/>
          </w:tcPr>
          <w:p w:rsidR="006E4C86" w:rsidRDefault="006E4C86">
            <w:pPr>
              <w:pStyle w:val="TableParagraph"/>
              <w:spacing w:before="6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3959" w:type="dxa"/>
          </w:tcPr>
          <w:p w:rsidR="006E4C86" w:rsidRDefault="006E4C86">
            <w:pPr>
              <w:pStyle w:val="TableParagraph"/>
              <w:spacing w:before="64"/>
              <w:ind w:left="72"/>
              <w:rPr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7B4ABC" w:rsidTr="00BF4980">
        <w:trPr>
          <w:trHeight w:val="1713"/>
        </w:trPr>
        <w:tc>
          <w:tcPr>
            <w:tcW w:w="458" w:type="dxa"/>
          </w:tcPr>
          <w:p w:rsidR="007B4ABC" w:rsidRDefault="007B4ABC">
            <w:pPr>
              <w:pStyle w:val="TableParagraph"/>
              <w:spacing w:before="64"/>
              <w:ind w:left="55" w:right="43"/>
              <w:jc w:val="center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11.2.</w:t>
            </w:r>
          </w:p>
        </w:tc>
        <w:tc>
          <w:tcPr>
            <w:tcW w:w="1681" w:type="dxa"/>
          </w:tcPr>
          <w:p w:rsidR="007B4ABC" w:rsidRDefault="007B4ABC">
            <w:pPr>
              <w:pStyle w:val="TableParagraph"/>
              <w:spacing w:before="64" w:line="266" w:lineRule="auto"/>
              <w:ind w:right="201"/>
              <w:rPr>
                <w:w w:val="105"/>
                <w:sz w:val="15"/>
              </w:rPr>
            </w:pPr>
            <w:r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  <w:t>Европейские композиторы-классики</w:t>
            </w:r>
          </w:p>
        </w:tc>
        <w:tc>
          <w:tcPr>
            <w:tcW w:w="1572" w:type="dxa"/>
            <w:gridSpan w:val="3"/>
          </w:tcPr>
          <w:p w:rsidR="007B4ABC" w:rsidRDefault="007B4ABC">
            <w:pPr>
              <w:pStyle w:val="TableParagraph"/>
              <w:spacing w:before="64"/>
              <w:rPr>
                <w:w w:val="104"/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701" w:type="dxa"/>
            <w:gridSpan w:val="2"/>
          </w:tcPr>
          <w:p w:rsidR="007B4ABC" w:rsidRDefault="007B4ABC">
            <w:pPr>
              <w:pStyle w:val="TableParagraph"/>
              <w:spacing w:before="64"/>
              <w:ind w:left="50" w:right="50"/>
              <w:jc w:val="center"/>
              <w:rPr>
                <w:w w:val="105"/>
                <w:sz w:val="15"/>
              </w:rPr>
            </w:pPr>
          </w:p>
        </w:tc>
        <w:tc>
          <w:tcPr>
            <w:tcW w:w="4817" w:type="dxa"/>
            <w:gridSpan w:val="2"/>
          </w:tcPr>
          <w:p w:rsidR="007B4ABC" w:rsidRPr="00433469" w:rsidRDefault="007B4ABC" w:rsidP="00433469">
            <w:r w:rsidRPr="00433469">
              <w:t>Знакомство с творчеством выдающихся композиторов, отдельными фактами из их биографии. Слушание музыки. Фрагменты вокальных, инструментальных, симфонических сочинений. Круг характерных образов (картины природы, народной жизни, истории и т. д.). Характеристика музыкальных образов, музыкально-выразительных средств. Наблюдение за развитием музыки. Определение жанра, формы.;</w:t>
            </w:r>
            <w:r w:rsidRPr="00433469">
              <w:br/>
              <w:t>Чтение учебных текстов и художественной литературы биографического характера.;</w:t>
            </w:r>
            <w:r w:rsidRPr="00433469">
              <w:br/>
              <w:t>Вокализация тем инструментальных сочинений.;</w:t>
            </w:r>
            <w:r w:rsidRPr="00433469">
              <w:br/>
              <w:t>Разучивание, исполнение доступных вокальных сочинений.;</w:t>
            </w:r>
            <w:r w:rsidRPr="00433469">
              <w:br/>
              <w:t>Посещение концерта. Просмотр биографического фильма;</w:t>
            </w:r>
          </w:p>
        </w:tc>
        <w:tc>
          <w:tcPr>
            <w:tcW w:w="1276" w:type="dxa"/>
            <w:gridSpan w:val="2"/>
          </w:tcPr>
          <w:p w:rsidR="007B4ABC" w:rsidRDefault="00433469">
            <w:pPr>
              <w:pStyle w:val="TableParagraph"/>
              <w:spacing w:before="6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3959" w:type="dxa"/>
          </w:tcPr>
          <w:p w:rsidR="007B4ABC" w:rsidRDefault="00433469">
            <w:pPr>
              <w:pStyle w:val="TableParagraph"/>
              <w:spacing w:before="6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7B4ABC" w:rsidTr="00BF4980">
        <w:trPr>
          <w:trHeight w:val="1713"/>
        </w:trPr>
        <w:tc>
          <w:tcPr>
            <w:tcW w:w="458" w:type="dxa"/>
          </w:tcPr>
          <w:p w:rsidR="007B4ABC" w:rsidRDefault="007B4ABC">
            <w:pPr>
              <w:pStyle w:val="TableParagraph"/>
              <w:spacing w:before="64"/>
              <w:ind w:left="55" w:right="43"/>
              <w:jc w:val="center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11.3.</w:t>
            </w:r>
          </w:p>
        </w:tc>
        <w:tc>
          <w:tcPr>
            <w:tcW w:w="1681" w:type="dxa"/>
          </w:tcPr>
          <w:p w:rsidR="007B4ABC" w:rsidRDefault="007B4ABC">
            <w:pPr>
              <w:pStyle w:val="TableParagraph"/>
              <w:spacing w:before="64" w:line="266" w:lineRule="auto"/>
              <w:ind w:right="201"/>
              <w:rPr>
                <w:w w:val="105"/>
                <w:sz w:val="15"/>
              </w:rPr>
            </w:pPr>
            <w:r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  <w:t>Русские композиторы-классики</w:t>
            </w:r>
          </w:p>
        </w:tc>
        <w:tc>
          <w:tcPr>
            <w:tcW w:w="1572" w:type="dxa"/>
            <w:gridSpan w:val="3"/>
          </w:tcPr>
          <w:p w:rsidR="007B4ABC" w:rsidRDefault="007B4ABC">
            <w:pPr>
              <w:pStyle w:val="TableParagraph"/>
              <w:spacing w:before="64"/>
              <w:rPr>
                <w:w w:val="104"/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701" w:type="dxa"/>
            <w:gridSpan w:val="2"/>
          </w:tcPr>
          <w:p w:rsidR="007B4ABC" w:rsidRDefault="007B4ABC">
            <w:pPr>
              <w:pStyle w:val="TableParagraph"/>
              <w:spacing w:before="64"/>
              <w:ind w:left="50" w:right="50"/>
              <w:jc w:val="center"/>
              <w:rPr>
                <w:w w:val="105"/>
                <w:sz w:val="15"/>
              </w:rPr>
            </w:pPr>
          </w:p>
        </w:tc>
        <w:tc>
          <w:tcPr>
            <w:tcW w:w="4817" w:type="dxa"/>
            <w:gridSpan w:val="2"/>
          </w:tcPr>
          <w:p w:rsidR="007B4ABC" w:rsidRPr="00433469" w:rsidRDefault="007B4ABC" w:rsidP="00433469">
            <w:r w:rsidRPr="00433469">
              <w:t>Знакомство с творчеством выдающихся композиторов, отдельными фактами из их биографии. Слушание музыки. Фрагменты вокальных, инструментальных, симфонических сочинений. Круг характерных образов (картины природы, народной жизни, истории и т. д.). Характеристика музыкальных образов, музыкально-выразительных средств. Наблюдение за развитием музыки. Определение жанра, формы.;</w:t>
            </w:r>
            <w:r w:rsidRPr="00433469">
              <w:br/>
              <w:t>Чтение учебных текстов и художественной литературы биографического характера.;</w:t>
            </w:r>
          </w:p>
        </w:tc>
        <w:tc>
          <w:tcPr>
            <w:tcW w:w="1276" w:type="dxa"/>
            <w:gridSpan w:val="2"/>
          </w:tcPr>
          <w:p w:rsidR="007B4ABC" w:rsidRDefault="00433469">
            <w:pPr>
              <w:pStyle w:val="TableParagraph"/>
              <w:spacing w:before="6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3959" w:type="dxa"/>
          </w:tcPr>
          <w:p w:rsidR="007B4ABC" w:rsidRDefault="00433469">
            <w:pPr>
              <w:pStyle w:val="TableParagraph"/>
              <w:spacing w:before="6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7B4ABC" w:rsidTr="00BF4980">
        <w:trPr>
          <w:trHeight w:val="1713"/>
        </w:trPr>
        <w:tc>
          <w:tcPr>
            <w:tcW w:w="458" w:type="dxa"/>
          </w:tcPr>
          <w:p w:rsidR="007B4ABC" w:rsidRDefault="007B4ABC">
            <w:pPr>
              <w:pStyle w:val="TableParagraph"/>
              <w:spacing w:before="64"/>
              <w:ind w:left="55" w:right="43"/>
              <w:jc w:val="center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lastRenderedPageBreak/>
              <w:t>11.4.</w:t>
            </w:r>
          </w:p>
        </w:tc>
        <w:tc>
          <w:tcPr>
            <w:tcW w:w="1681" w:type="dxa"/>
          </w:tcPr>
          <w:p w:rsidR="007B4ABC" w:rsidRDefault="007B4ABC">
            <w:pPr>
              <w:pStyle w:val="TableParagraph"/>
              <w:spacing w:before="64" w:line="266" w:lineRule="auto"/>
              <w:ind w:right="201"/>
              <w:rPr>
                <w:w w:val="105"/>
                <w:sz w:val="15"/>
              </w:rPr>
            </w:pPr>
            <w:r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  <w:t>Мастерство исполнителя</w:t>
            </w:r>
          </w:p>
        </w:tc>
        <w:tc>
          <w:tcPr>
            <w:tcW w:w="1572" w:type="dxa"/>
            <w:gridSpan w:val="3"/>
          </w:tcPr>
          <w:p w:rsidR="007B4ABC" w:rsidRDefault="007B4ABC">
            <w:pPr>
              <w:pStyle w:val="TableParagraph"/>
              <w:spacing w:before="64"/>
              <w:rPr>
                <w:w w:val="104"/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701" w:type="dxa"/>
            <w:gridSpan w:val="2"/>
          </w:tcPr>
          <w:p w:rsidR="007B4ABC" w:rsidRDefault="007B4ABC">
            <w:pPr>
              <w:pStyle w:val="TableParagraph"/>
              <w:spacing w:before="64"/>
              <w:ind w:left="50" w:right="50"/>
              <w:jc w:val="center"/>
              <w:rPr>
                <w:w w:val="105"/>
                <w:sz w:val="15"/>
              </w:rPr>
            </w:pPr>
          </w:p>
        </w:tc>
        <w:tc>
          <w:tcPr>
            <w:tcW w:w="4817" w:type="dxa"/>
            <w:gridSpan w:val="2"/>
          </w:tcPr>
          <w:p w:rsidR="007B4ABC" w:rsidRPr="00433469" w:rsidRDefault="007B4ABC" w:rsidP="00433469">
            <w:r w:rsidRPr="00433469">
              <w:t>Знакомство с творчеством выдающихся исполнителей классической музыки. Изучение программ, афиш консерватории, филармонии.;</w:t>
            </w:r>
            <w:r w:rsidRPr="00433469">
              <w:br/>
              <w:t>Сравнение нескольких интерпретаций одного и того же произведения в исполнении разных музыкантов.;</w:t>
            </w:r>
            <w:r w:rsidRPr="00433469">
              <w:br/>
              <w:t>Дискуссия на тему «Композитор </w:t>
            </w:r>
            <w:r w:rsidR="00BF4980">
              <w:t>–</w:t>
            </w:r>
            <w:r w:rsidRPr="00433469">
              <w:t xml:space="preserve"> исполнитель </w:t>
            </w:r>
            <w:r w:rsidR="00BF4980">
              <w:t>–</w:t>
            </w:r>
            <w:r w:rsidRPr="00433469">
              <w:t xml:space="preserve"> слушатель».;</w:t>
            </w:r>
          </w:p>
        </w:tc>
        <w:tc>
          <w:tcPr>
            <w:tcW w:w="1276" w:type="dxa"/>
            <w:gridSpan w:val="2"/>
          </w:tcPr>
          <w:p w:rsidR="007B4ABC" w:rsidRDefault="00433469">
            <w:pPr>
              <w:pStyle w:val="TableParagraph"/>
              <w:spacing w:before="6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3959" w:type="dxa"/>
          </w:tcPr>
          <w:p w:rsidR="007B4ABC" w:rsidRDefault="00433469">
            <w:pPr>
              <w:pStyle w:val="TableParagraph"/>
              <w:spacing w:before="6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7B4ABC" w:rsidTr="00BF4980">
        <w:trPr>
          <w:trHeight w:val="546"/>
        </w:trPr>
        <w:tc>
          <w:tcPr>
            <w:tcW w:w="2139" w:type="dxa"/>
            <w:gridSpan w:val="2"/>
          </w:tcPr>
          <w:p w:rsidR="007B4ABC" w:rsidRDefault="007B4ABC">
            <w:pPr>
              <w:pStyle w:val="TableParagraph"/>
              <w:spacing w:before="64" w:line="266" w:lineRule="auto"/>
              <w:ind w:right="201"/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модулю</w:t>
            </w:r>
          </w:p>
        </w:tc>
        <w:tc>
          <w:tcPr>
            <w:tcW w:w="13325" w:type="dxa"/>
            <w:gridSpan w:val="10"/>
          </w:tcPr>
          <w:p w:rsidR="007B4ABC" w:rsidRPr="00433469" w:rsidRDefault="007B4ABC" w:rsidP="00433469">
            <w:r w:rsidRPr="00433469">
              <w:t>4</w:t>
            </w:r>
          </w:p>
        </w:tc>
      </w:tr>
      <w:tr w:rsidR="007B4ABC" w:rsidTr="00BF4980">
        <w:trPr>
          <w:trHeight w:val="545"/>
        </w:trPr>
        <w:tc>
          <w:tcPr>
            <w:tcW w:w="15464" w:type="dxa"/>
            <w:gridSpan w:val="12"/>
          </w:tcPr>
          <w:p w:rsidR="007B4ABC" w:rsidRPr="00433469" w:rsidRDefault="007B4ABC" w:rsidP="00433469">
            <w:r w:rsidRPr="00433469">
              <w:t>Модуль 12. Музыка в жизни человека</w:t>
            </w:r>
          </w:p>
        </w:tc>
      </w:tr>
      <w:tr w:rsidR="007B4ABC" w:rsidTr="00BF4980">
        <w:trPr>
          <w:trHeight w:val="1713"/>
        </w:trPr>
        <w:tc>
          <w:tcPr>
            <w:tcW w:w="458" w:type="dxa"/>
          </w:tcPr>
          <w:p w:rsidR="007B4ABC" w:rsidRDefault="007B4ABC">
            <w:pPr>
              <w:pStyle w:val="TableParagraph"/>
              <w:spacing w:before="64"/>
              <w:ind w:left="55" w:right="43"/>
              <w:jc w:val="center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12.1</w:t>
            </w:r>
          </w:p>
        </w:tc>
        <w:tc>
          <w:tcPr>
            <w:tcW w:w="1681" w:type="dxa"/>
          </w:tcPr>
          <w:p w:rsidR="007B4ABC" w:rsidRDefault="007B4ABC">
            <w:pPr>
              <w:pStyle w:val="TableParagraph"/>
              <w:spacing w:before="64" w:line="266" w:lineRule="auto"/>
              <w:ind w:right="201"/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LiberationSerif" w:hAnsi="LiberationSerif"/>
                <w:color w:val="000000"/>
                <w:sz w:val="20"/>
                <w:szCs w:val="20"/>
                <w:shd w:val="clear" w:color="auto" w:fill="FFFFFF"/>
              </w:rPr>
              <w:t>Искусство времени</w:t>
            </w:r>
          </w:p>
        </w:tc>
        <w:tc>
          <w:tcPr>
            <w:tcW w:w="1572" w:type="dxa"/>
            <w:gridSpan w:val="3"/>
          </w:tcPr>
          <w:p w:rsidR="007B4ABC" w:rsidRDefault="00433469">
            <w:pPr>
              <w:pStyle w:val="TableParagraph"/>
              <w:spacing w:before="64"/>
              <w:rPr>
                <w:w w:val="104"/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701" w:type="dxa"/>
            <w:gridSpan w:val="2"/>
          </w:tcPr>
          <w:p w:rsidR="007B4ABC" w:rsidRDefault="007B4ABC">
            <w:pPr>
              <w:pStyle w:val="TableParagraph"/>
              <w:spacing w:before="64"/>
              <w:ind w:left="50" w:right="50"/>
              <w:jc w:val="center"/>
              <w:rPr>
                <w:w w:val="105"/>
                <w:sz w:val="15"/>
              </w:rPr>
            </w:pPr>
          </w:p>
        </w:tc>
        <w:tc>
          <w:tcPr>
            <w:tcW w:w="4817" w:type="dxa"/>
            <w:gridSpan w:val="2"/>
          </w:tcPr>
          <w:p w:rsidR="007B4ABC" w:rsidRPr="00433469" w:rsidRDefault="007B4ABC" w:rsidP="00433469">
            <w:r w:rsidRPr="00433469">
              <w:t>Слушание, исполнение музыкальных произведений, передающих образ непрерывного движения.;</w:t>
            </w:r>
            <w:r w:rsidRPr="00433469">
              <w:br/>
              <w:t>Наблюдение за своими телесными реакциями (дыхание, пульс, мышечный тонус) при восприятии музыки.;</w:t>
            </w:r>
            <w:r w:rsidRPr="00433469">
              <w:br/>
              <w:t xml:space="preserve">Проблемная ситуация: как музыка воздействует на </w:t>
            </w:r>
            <w:proofErr w:type="gramStart"/>
            <w:r w:rsidRPr="00433469">
              <w:t>человека?;</w:t>
            </w:r>
            <w:proofErr w:type="gramEnd"/>
          </w:p>
        </w:tc>
        <w:tc>
          <w:tcPr>
            <w:tcW w:w="1276" w:type="dxa"/>
            <w:gridSpan w:val="2"/>
          </w:tcPr>
          <w:p w:rsidR="007B4ABC" w:rsidRDefault="00433469">
            <w:pPr>
              <w:pStyle w:val="TableParagraph"/>
              <w:spacing w:before="6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3959" w:type="dxa"/>
          </w:tcPr>
          <w:p w:rsidR="007B4ABC" w:rsidRDefault="00433469">
            <w:pPr>
              <w:pStyle w:val="TableParagraph"/>
              <w:spacing w:before="64"/>
              <w:ind w:left="72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РЭШ</w:t>
            </w:r>
          </w:p>
        </w:tc>
      </w:tr>
      <w:tr w:rsidR="00433469" w:rsidTr="00BF4980">
        <w:trPr>
          <w:trHeight w:val="333"/>
        </w:trPr>
        <w:tc>
          <w:tcPr>
            <w:tcW w:w="2139" w:type="dxa"/>
            <w:gridSpan w:val="2"/>
          </w:tcPr>
          <w:p w:rsidR="00433469" w:rsidRDefault="00433469">
            <w:pPr>
              <w:pStyle w:val="TableParagraph"/>
              <w:spacing w:before="64"/>
              <w:rPr>
                <w:w w:val="105"/>
                <w:sz w:val="15"/>
              </w:rPr>
            </w:pPr>
            <w:r>
              <w:rPr>
                <w:w w:val="105"/>
                <w:sz w:val="15"/>
              </w:rPr>
              <w:t>Итого по модулю</w:t>
            </w:r>
          </w:p>
        </w:tc>
        <w:tc>
          <w:tcPr>
            <w:tcW w:w="13325" w:type="dxa"/>
            <w:gridSpan w:val="10"/>
          </w:tcPr>
          <w:p w:rsidR="00433469" w:rsidRDefault="00433469">
            <w:pPr>
              <w:pStyle w:val="TableParagraph"/>
              <w:spacing w:before="0"/>
              <w:ind w:left="0"/>
              <w:rPr>
                <w:sz w:val="14"/>
              </w:rPr>
            </w:pPr>
            <w:r>
              <w:rPr>
                <w:w w:val="104"/>
                <w:sz w:val="15"/>
              </w:rPr>
              <w:t>1</w:t>
            </w:r>
          </w:p>
        </w:tc>
      </w:tr>
      <w:tr w:rsidR="006E4C86" w:rsidTr="00BF4980">
        <w:trPr>
          <w:trHeight w:val="717"/>
        </w:trPr>
        <w:tc>
          <w:tcPr>
            <w:tcW w:w="2139" w:type="dxa"/>
            <w:gridSpan w:val="2"/>
          </w:tcPr>
          <w:p w:rsidR="006E4C86" w:rsidRDefault="006E4C86">
            <w:pPr>
              <w:pStyle w:val="TableParagraph"/>
              <w:spacing w:before="64" w:line="266" w:lineRule="auto"/>
              <w:rPr>
                <w:sz w:val="15"/>
              </w:rPr>
            </w:pPr>
            <w:r>
              <w:rPr>
                <w:sz w:val="15"/>
              </w:rPr>
              <w:t>ОБЩЕЕ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КОЛИЧЕСТВО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ЧАСОВ ПО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ПРОГРАММЕ</w:t>
            </w:r>
          </w:p>
        </w:tc>
        <w:tc>
          <w:tcPr>
            <w:tcW w:w="1572" w:type="dxa"/>
            <w:gridSpan w:val="3"/>
          </w:tcPr>
          <w:p w:rsidR="006E4C86" w:rsidRDefault="006E4C86" w:rsidP="00433469">
            <w:pPr>
              <w:pStyle w:val="TableParagraph"/>
              <w:spacing w:before="64"/>
              <w:rPr>
                <w:sz w:val="15"/>
              </w:rPr>
            </w:pPr>
            <w:r>
              <w:rPr>
                <w:w w:val="105"/>
                <w:sz w:val="15"/>
              </w:rPr>
              <w:t>3</w:t>
            </w:r>
            <w:r w:rsidR="00433469">
              <w:rPr>
                <w:w w:val="105"/>
                <w:sz w:val="15"/>
              </w:rPr>
              <w:t>4</w:t>
            </w:r>
          </w:p>
        </w:tc>
        <w:tc>
          <w:tcPr>
            <w:tcW w:w="11753" w:type="dxa"/>
            <w:gridSpan w:val="7"/>
          </w:tcPr>
          <w:p w:rsidR="006E4C86" w:rsidRDefault="006E4C86">
            <w:pPr>
              <w:pStyle w:val="TableParagraph"/>
              <w:spacing w:before="0"/>
              <w:ind w:left="0"/>
              <w:rPr>
                <w:sz w:val="14"/>
              </w:rPr>
            </w:pPr>
          </w:p>
        </w:tc>
      </w:tr>
    </w:tbl>
    <w:p w:rsidR="00825866" w:rsidRDefault="00825866">
      <w:pPr>
        <w:pStyle w:val="a3"/>
        <w:spacing w:before="4"/>
        <w:ind w:left="0" w:firstLine="0"/>
        <w:rPr>
          <w:b/>
          <w:sz w:val="17"/>
        </w:rPr>
      </w:pPr>
    </w:p>
    <w:p w:rsidR="00825866" w:rsidRDefault="00825866">
      <w:pPr>
        <w:rPr>
          <w:sz w:val="17"/>
        </w:rPr>
        <w:sectPr w:rsidR="00825866">
          <w:pgSz w:w="16840" w:h="11900" w:orient="landscape"/>
          <w:pgMar w:top="1100" w:right="540" w:bottom="280" w:left="560" w:header="720" w:footer="720" w:gutter="0"/>
          <w:cols w:space="720"/>
        </w:sectPr>
      </w:pPr>
    </w:p>
    <w:p w:rsidR="00825866" w:rsidRDefault="00F07E57">
      <w:pPr>
        <w:pStyle w:val="11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487589888" behindDoc="1" locked="0" layoutInCell="1" allowOverlap="1">
                <wp:simplePos x="0" y="0"/>
                <wp:positionH relativeFrom="page">
                  <wp:posOffset>422910</wp:posOffset>
                </wp:positionH>
                <wp:positionV relativeFrom="paragraph">
                  <wp:posOffset>290830</wp:posOffset>
                </wp:positionV>
                <wp:extent cx="6707505" cy="7620"/>
                <wp:effectExtent l="0" t="0" r="0" b="0"/>
                <wp:wrapTopAndBottom/>
                <wp:docPr id="3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0750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25863C" id="Rectangle 4" o:spid="_x0000_s1026" style="position:absolute;margin-left:33.3pt;margin-top:22.9pt;width:528.15pt;height:.6pt;z-index:-157265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" fillcolor="black" stroked="f">
                <w10:wrap type="topAndBottom" anchorx="page"/>
              </v:rect>
            </w:pict>
          </mc:Fallback>
        </mc:AlternateContent>
      </w:r>
      <w:r w:rsidR="006E4C86">
        <w:t>ПОУРОЧНОЕ</w:t>
      </w:r>
      <w:r w:rsidR="006E4C86">
        <w:rPr>
          <w:spacing w:val="-10"/>
        </w:rPr>
        <w:t xml:space="preserve"> </w:t>
      </w:r>
      <w:r w:rsidR="006E4C86">
        <w:t>ПЛАНИРОВАНИЕ</w:t>
      </w:r>
    </w:p>
    <w:p w:rsidR="00825866" w:rsidRDefault="00825866">
      <w:pPr>
        <w:pStyle w:val="a3"/>
        <w:spacing w:before="2"/>
        <w:ind w:left="0" w:firstLine="0"/>
        <w:rPr>
          <w:b/>
          <w:sz w:val="14"/>
        </w:r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4"/>
        <w:gridCol w:w="5463"/>
        <w:gridCol w:w="1417"/>
        <w:gridCol w:w="16"/>
        <w:gridCol w:w="1260"/>
        <w:gridCol w:w="16"/>
        <w:gridCol w:w="1843"/>
        <w:gridCol w:w="30"/>
      </w:tblGrid>
      <w:tr w:rsidR="00825866" w:rsidTr="00BF4980">
        <w:trPr>
          <w:trHeight w:val="477"/>
        </w:trPr>
        <w:tc>
          <w:tcPr>
            <w:tcW w:w="504" w:type="dxa"/>
            <w:vMerge w:val="restart"/>
          </w:tcPr>
          <w:p w:rsidR="00825866" w:rsidRDefault="006E4C86">
            <w:pPr>
              <w:pStyle w:val="TableParagraph"/>
              <w:spacing w:line="292" w:lineRule="auto"/>
              <w:ind w:right="49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5463" w:type="dxa"/>
            <w:vMerge w:val="restart"/>
          </w:tcPr>
          <w:p w:rsidR="00825866" w:rsidRDefault="006E4C86">
            <w:pPr>
              <w:pStyle w:val="TableParagraph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1417" w:type="dxa"/>
          </w:tcPr>
          <w:p w:rsidR="00825866" w:rsidRDefault="006E4C86">
            <w:pPr>
              <w:pStyle w:val="TableParagraph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1276" w:type="dxa"/>
            <w:gridSpan w:val="2"/>
          </w:tcPr>
          <w:p w:rsidR="00825866" w:rsidRDefault="006E4C86">
            <w:pPr>
              <w:pStyle w:val="TableParagraph"/>
              <w:spacing w:line="292" w:lineRule="auto"/>
              <w:ind w:left="77" w:right="129"/>
              <w:rPr>
                <w:b/>
                <w:sz w:val="24"/>
              </w:rPr>
            </w:pPr>
            <w:r>
              <w:rPr>
                <w:b/>
                <w:sz w:val="24"/>
              </w:rPr>
              <w:t>Дата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>изучения</w:t>
            </w:r>
          </w:p>
        </w:tc>
        <w:tc>
          <w:tcPr>
            <w:tcW w:w="1889" w:type="dxa"/>
            <w:gridSpan w:val="3"/>
          </w:tcPr>
          <w:p w:rsidR="00825866" w:rsidRDefault="006E4C86">
            <w:pPr>
              <w:pStyle w:val="TableParagraph"/>
              <w:spacing w:line="292" w:lineRule="auto"/>
              <w:ind w:left="77" w:right="214"/>
              <w:rPr>
                <w:b/>
                <w:sz w:val="24"/>
              </w:rPr>
            </w:pPr>
            <w:r>
              <w:rPr>
                <w:b/>
                <w:sz w:val="24"/>
              </w:rPr>
              <w:t>Виды, формы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контроля</w:t>
            </w:r>
          </w:p>
        </w:tc>
      </w:tr>
      <w:tr w:rsidR="00110906" w:rsidTr="00BF4980">
        <w:trPr>
          <w:gridAfter w:val="1"/>
          <w:wAfter w:w="30" w:type="dxa"/>
          <w:trHeight w:val="813"/>
        </w:trPr>
        <w:tc>
          <w:tcPr>
            <w:tcW w:w="504" w:type="dxa"/>
            <w:vMerge/>
            <w:tcBorders>
              <w:top w:val="nil"/>
            </w:tcBorders>
          </w:tcPr>
          <w:p w:rsidR="00110906" w:rsidRDefault="00110906">
            <w:pPr>
              <w:rPr>
                <w:sz w:val="2"/>
                <w:szCs w:val="2"/>
              </w:rPr>
            </w:pPr>
          </w:p>
        </w:tc>
        <w:tc>
          <w:tcPr>
            <w:tcW w:w="5463" w:type="dxa"/>
            <w:vMerge/>
            <w:tcBorders>
              <w:top w:val="nil"/>
            </w:tcBorders>
          </w:tcPr>
          <w:p w:rsidR="00110906" w:rsidRDefault="00110906">
            <w:pPr>
              <w:rPr>
                <w:sz w:val="2"/>
                <w:szCs w:val="2"/>
              </w:rPr>
            </w:pPr>
          </w:p>
        </w:tc>
        <w:tc>
          <w:tcPr>
            <w:tcW w:w="1433" w:type="dxa"/>
            <w:gridSpan w:val="2"/>
          </w:tcPr>
          <w:p w:rsidR="00110906" w:rsidRDefault="00110906">
            <w:pPr>
              <w:pStyle w:val="TableParagraph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276" w:type="dxa"/>
            <w:gridSpan w:val="2"/>
            <w:tcBorders>
              <w:top w:val="nil"/>
            </w:tcBorders>
          </w:tcPr>
          <w:p w:rsidR="00110906" w:rsidRDefault="00110906">
            <w:pPr>
              <w:rPr>
                <w:sz w:val="2"/>
                <w:szCs w:val="2"/>
              </w:rPr>
            </w:pPr>
          </w:p>
        </w:tc>
        <w:tc>
          <w:tcPr>
            <w:tcW w:w="1843" w:type="dxa"/>
            <w:tcBorders>
              <w:top w:val="nil"/>
            </w:tcBorders>
          </w:tcPr>
          <w:p w:rsidR="00110906" w:rsidRDefault="00110906">
            <w:pPr>
              <w:rPr>
                <w:sz w:val="2"/>
                <w:szCs w:val="2"/>
              </w:rPr>
            </w:pPr>
          </w:p>
        </w:tc>
      </w:tr>
      <w:tr w:rsidR="00110906" w:rsidTr="00BF4980">
        <w:trPr>
          <w:gridAfter w:val="1"/>
          <w:wAfter w:w="30" w:type="dxa"/>
          <w:trHeight w:val="1007"/>
        </w:trPr>
        <w:tc>
          <w:tcPr>
            <w:tcW w:w="504" w:type="dxa"/>
          </w:tcPr>
          <w:p w:rsidR="00110906" w:rsidRDefault="0011090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Музыкальные и живописные пейзажи. Музыкальные произведения по выбору: М. П. Мусоргский. «Картинки с выставки»; Музыка Г. Гладкова, слова А. Кушнера. «Песня о картинах»</w:t>
            </w:r>
          </w:p>
        </w:tc>
        <w:tc>
          <w:tcPr>
            <w:tcW w:w="1433" w:type="dxa"/>
            <w:gridSpan w:val="2"/>
          </w:tcPr>
          <w:p w:rsidR="00110906" w:rsidRDefault="0011090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76" w:type="dxa"/>
            <w:gridSpan w:val="2"/>
          </w:tcPr>
          <w:p w:rsidR="00110906" w:rsidRDefault="00110906" w:rsidP="00413647">
            <w:pPr>
              <w:pStyle w:val="TableParagraph"/>
              <w:ind w:left="0" w:right="61"/>
              <w:jc w:val="right"/>
              <w:rPr>
                <w:sz w:val="24"/>
              </w:rPr>
            </w:pPr>
          </w:p>
        </w:tc>
        <w:tc>
          <w:tcPr>
            <w:tcW w:w="1843" w:type="dxa"/>
          </w:tcPr>
          <w:p w:rsidR="00110906" w:rsidRDefault="00110906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110906" w:rsidRPr="00433469" w:rsidTr="00BF4980">
        <w:trPr>
          <w:gridAfter w:val="1"/>
          <w:wAfter w:w="30" w:type="dxa"/>
          <w:trHeight w:val="411"/>
        </w:trPr>
        <w:tc>
          <w:tcPr>
            <w:tcW w:w="504" w:type="dxa"/>
          </w:tcPr>
          <w:p w:rsidR="00110906" w:rsidRPr="00433469" w:rsidRDefault="00110906" w:rsidP="00433469">
            <w:r w:rsidRPr="00433469">
              <w:t>2.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Музыкальные и живописные портреты</w:t>
            </w:r>
          </w:p>
        </w:tc>
        <w:tc>
          <w:tcPr>
            <w:tcW w:w="1433" w:type="dxa"/>
            <w:gridSpan w:val="2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  <w:gridSpan w:val="2"/>
          </w:tcPr>
          <w:p w:rsidR="00110906" w:rsidRPr="00433469" w:rsidRDefault="00110906" w:rsidP="00413647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  <w:tr w:rsidR="00110906" w:rsidRPr="00433469" w:rsidTr="00BF4980">
        <w:trPr>
          <w:gridAfter w:val="1"/>
          <w:wAfter w:w="30" w:type="dxa"/>
          <w:trHeight w:val="843"/>
        </w:trPr>
        <w:tc>
          <w:tcPr>
            <w:tcW w:w="504" w:type="dxa"/>
          </w:tcPr>
          <w:p w:rsidR="00110906" w:rsidRPr="00433469" w:rsidRDefault="00110906" w:rsidP="00433469">
            <w:r w:rsidRPr="00433469">
              <w:t>3.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 Единство музыки и танца. Музыкальные произведения по выбору: П. И. Чайковский Балет «Лебединое озеро» («Русский танец»), Опера «Евгений Онегин» («Полонез»)</w:t>
            </w:r>
          </w:p>
        </w:tc>
        <w:tc>
          <w:tcPr>
            <w:tcW w:w="1433" w:type="dxa"/>
            <w:gridSpan w:val="2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  <w:gridSpan w:val="2"/>
          </w:tcPr>
          <w:p w:rsidR="00110906" w:rsidRPr="00433469" w:rsidRDefault="00110906" w:rsidP="00433469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  <w:tr w:rsidR="00110906" w:rsidRPr="00433469" w:rsidTr="00BF4980">
        <w:trPr>
          <w:gridAfter w:val="1"/>
          <w:wAfter w:w="30" w:type="dxa"/>
          <w:trHeight w:val="1252"/>
        </w:trPr>
        <w:tc>
          <w:tcPr>
            <w:tcW w:w="504" w:type="dxa"/>
          </w:tcPr>
          <w:p w:rsidR="00110906" w:rsidRPr="00433469" w:rsidRDefault="00110906" w:rsidP="00433469">
            <w:r w:rsidRPr="00433469">
              <w:t>4.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лавный музыкальный символ России. Музыкальные произведения: Государственный гимн Российской Федерации (слова С. В. Михалкова, музыка А. В.; М. Глинка. «Патриотическая песня»; Музыка Г. Струве, слова Н. Соловьёвой. «Моя Россия»</w:t>
            </w:r>
          </w:p>
        </w:tc>
        <w:tc>
          <w:tcPr>
            <w:tcW w:w="1433" w:type="dxa"/>
            <w:gridSpan w:val="2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  <w:gridSpan w:val="2"/>
          </w:tcPr>
          <w:p w:rsidR="00110906" w:rsidRPr="00433469" w:rsidRDefault="00110906" w:rsidP="00413647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  <w:tr w:rsidR="00110906" w:rsidRPr="00433469" w:rsidTr="00BF4980">
        <w:trPr>
          <w:gridAfter w:val="1"/>
          <w:wAfter w:w="30" w:type="dxa"/>
          <w:trHeight w:val="2095"/>
        </w:trPr>
        <w:tc>
          <w:tcPr>
            <w:tcW w:w="504" w:type="dxa"/>
          </w:tcPr>
          <w:p w:rsidR="00110906" w:rsidRPr="00433469" w:rsidRDefault="00110906" w:rsidP="00433469">
            <w:r w:rsidRPr="00433469">
              <w:t>5.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Мелодия. Творчество российских композиторов-мелодистов. Музыкальные произведения по выбору: М. П. Мусоргский. Сюита «Картинки с выставки» (в оркестровке М. Равеля); М. Глинка. «Патриотическая песня»; П. И. Чайковский. Первый концерт для фортепиано с оркестром (1 часть), С. В. Рахманинов. «Вокализ», Второй концерт для фортепиано с оркестром (начало)</w:t>
            </w:r>
          </w:p>
        </w:tc>
        <w:tc>
          <w:tcPr>
            <w:tcW w:w="1433" w:type="dxa"/>
            <w:gridSpan w:val="2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  <w:gridSpan w:val="2"/>
          </w:tcPr>
          <w:p w:rsidR="00110906" w:rsidRPr="00433469" w:rsidRDefault="00110906" w:rsidP="00413647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  <w:tr w:rsidR="00110906" w:rsidRPr="00433469" w:rsidTr="00BF4980">
        <w:trPr>
          <w:gridAfter w:val="1"/>
          <w:wAfter w:w="30" w:type="dxa"/>
          <w:trHeight w:val="268"/>
        </w:trPr>
        <w:tc>
          <w:tcPr>
            <w:tcW w:w="504" w:type="dxa"/>
          </w:tcPr>
          <w:p w:rsidR="00110906" w:rsidRPr="00433469" w:rsidRDefault="00110906" w:rsidP="00433469">
            <w:r w:rsidRPr="00433469">
              <w:t>6.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Элементы музыкальной формы</w:t>
            </w:r>
          </w:p>
        </w:tc>
        <w:tc>
          <w:tcPr>
            <w:tcW w:w="1433" w:type="dxa"/>
            <w:gridSpan w:val="2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  <w:gridSpan w:val="2"/>
          </w:tcPr>
          <w:p w:rsidR="00110906" w:rsidRPr="00433469" w:rsidRDefault="00110906" w:rsidP="00413647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  <w:tr w:rsidR="00110906" w:rsidRPr="00433469" w:rsidTr="00BF4980">
        <w:trPr>
          <w:gridAfter w:val="1"/>
          <w:wAfter w:w="30" w:type="dxa"/>
          <w:trHeight w:val="272"/>
        </w:trPr>
        <w:tc>
          <w:tcPr>
            <w:tcW w:w="504" w:type="dxa"/>
          </w:tcPr>
          <w:p w:rsidR="00110906" w:rsidRPr="00433469" w:rsidRDefault="00110906" w:rsidP="00433469">
            <w:r w:rsidRPr="00433469">
              <w:t>7.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Тональность. Гамма</w:t>
            </w:r>
          </w:p>
        </w:tc>
        <w:tc>
          <w:tcPr>
            <w:tcW w:w="1433" w:type="dxa"/>
            <w:gridSpan w:val="2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  <w:gridSpan w:val="2"/>
          </w:tcPr>
          <w:p w:rsidR="00110906" w:rsidRPr="00433469" w:rsidRDefault="00110906" w:rsidP="00413647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  <w:tr w:rsidR="00110906" w:rsidRPr="00433469" w:rsidTr="00BF4980">
        <w:trPr>
          <w:gridAfter w:val="1"/>
          <w:wAfter w:w="30" w:type="dxa"/>
          <w:trHeight w:val="813"/>
        </w:trPr>
        <w:tc>
          <w:tcPr>
            <w:tcW w:w="504" w:type="dxa"/>
          </w:tcPr>
          <w:p w:rsidR="00110906" w:rsidRPr="00433469" w:rsidRDefault="00110906" w:rsidP="00433469">
            <w:r w:rsidRPr="00433469">
              <w:t>8.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 Многообразие красок фортепиано и скрипки. Музыкальные произведения по выбору: Л. Бетховен, Соната № 4; П. И. Чайковский "Воспоминание о дорогом месте"</w:t>
            </w:r>
          </w:p>
        </w:tc>
        <w:tc>
          <w:tcPr>
            <w:tcW w:w="1433" w:type="dxa"/>
            <w:gridSpan w:val="2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  <w:gridSpan w:val="2"/>
          </w:tcPr>
          <w:p w:rsidR="00110906" w:rsidRPr="00433469" w:rsidRDefault="00110906" w:rsidP="00413647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  <w:tr w:rsidR="00110906" w:rsidRPr="00433469" w:rsidTr="00BF4980">
        <w:trPr>
          <w:gridAfter w:val="1"/>
          <w:wAfter w:w="30" w:type="dxa"/>
          <w:trHeight w:val="375"/>
        </w:trPr>
        <w:tc>
          <w:tcPr>
            <w:tcW w:w="504" w:type="dxa"/>
          </w:tcPr>
          <w:p w:rsidR="00110906" w:rsidRPr="00433469" w:rsidRDefault="00110906" w:rsidP="00433469">
            <w:r w:rsidRPr="00433469">
              <w:t>9.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Красота колокольного звона. Звонарь</w:t>
            </w:r>
          </w:p>
        </w:tc>
        <w:tc>
          <w:tcPr>
            <w:tcW w:w="1433" w:type="dxa"/>
            <w:gridSpan w:val="2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  <w:gridSpan w:val="2"/>
          </w:tcPr>
          <w:p w:rsidR="00110906" w:rsidRPr="00433469" w:rsidRDefault="00110906" w:rsidP="00413647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  <w:tr w:rsidR="00110906" w:rsidRPr="00433469" w:rsidTr="00BF4980">
        <w:trPr>
          <w:gridAfter w:val="1"/>
          <w:wAfter w:w="30" w:type="dxa"/>
          <w:trHeight w:val="1543"/>
        </w:trPr>
        <w:tc>
          <w:tcPr>
            <w:tcW w:w="504" w:type="dxa"/>
          </w:tcPr>
          <w:p w:rsidR="00110906" w:rsidRPr="00433469" w:rsidRDefault="00110906" w:rsidP="00433469">
            <w:r w:rsidRPr="00433469">
              <w:t>10.</w:t>
            </w:r>
          </w:p>
        </w:tc>
        <w:tc>
          <w:tcPr>
            <w:tcW w:w="5463" w:type="dxa"/>
          </w:tcPr>
          <w:p w:rsidR="00110906" w:rsidRPr="00433469" w:rsidRDefault="00433469" w:rsidP="00433469">
            <w:proofErr w:type="spellStart"/>
            <w:r w:rsidRPr="00433469">
              <w:t>Колокольность</w:t>
            </w:r>
            <w:proofErr w:type="spellEnd"/>
            <w:r w:rsidRPr="00433469">
              <w:t xml:space="preserve"> в музыке русских композиторов. Музыкальные произведения по выбору: Музыкальные произведения по выбору: М. П. Мусоргский. «Борис Годунов» (Пролог. Венчание на царство. Великий колокольный звон; Сцена смерти царя Бориса. Погребальный звон)</w:t>
            </w:r>
          </w:p>
        </w:tc>
        <w:tc>
          <w:tcPr>
            <w:tcW w:w="1433" w:type="dxa"/>
            <w:gridSpan w:val="2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  <w:gridSpan w:val="2"/>
          </w:tcPr>
          <w:p w:rsidR="00110906" w:rsidRPr="00433469" w:rsidRDefault="00110906" w:rsidP="00413647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  <w:tr w:rsidR="00110906" w:rsidRPr="00433469" w:rsidTr="00BF4980">
        <w:trPr>
          <w:gridAfter w:val="1"/>
          <w:wAfter w:w="30" w:type="dxa"/>
          <w:trHeight w:val="1821"/>
        </w:trPr>
        <w:tc>
          <w:tcPr>
            <w:tcW w:w="504" w:type="dxa"/>
          </w:tcPr>
          <w:p w:rsidR="00110906" w:rsidRPr="00433469" w:rsidRDefault="00110906" w:rsidP="00433469">
            <w:r w:rsidRPr="00433469">
              <w:t>11.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Образы духовной музыки. Музыкальные произведения по выбору: народные песнопения о Сергии Радонежском. Утренняя молитва; П. Чайковский. «В церкви»</w:t>
            </w:r>
          </w:p>
        </w:tc>
        <w:tc>
          <w:tcPr>
            <w:tcW w:w="1433" w:type="dxa"/>
            <w:gridSpan w:val="2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  <w:gridSpan w:val="2"/>
          </w:tcPr>
          <w:p w:rsidR="00110906" w:rsidRPr="00433469" w:rsidRDefault="00110906" w:rsidP="00413647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  <w:tr w:rsidR="00110906" w:rsidRPr="00433469" w:rsidTr="00BF4980">
        <w:trPr>
          <w:gridAfter w:val="1"/>
          <w:wAfter w:w="30" w:type="dxa"/>
          <w:trHeight w:val="1261"/>
        </w:trPr>
        <w:tc>
          <w:tcPr>
            <w:tcW w:w="504" w:type="dxa"/>
          </w:tcPr>
          <w:p w:rsidR="00110906" w:rsidRPr="00433469" w:rsidRDefault="00110906" w:rsidP="00433469">
            <w:r w:rsidRPr="00433469">
              <w:t>12.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 Рождественские песнопения и колядки. Музыкальные произведения по выбору: Слова и музыка П. Синявского. «Рождественская песенка»; народные славянские песнопения. «Добрый тебе вечер», «Рождественское чудо»</w:t>
            </w:r>
          </w:p>
        </w:tc>
        <w:tc>
          <w:tcPr>
            <w:tcW w:w="1433" w:type="dxa"/>
            <w:gridSpan w:val="2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  <w:gridSpan w:val="2"/>
          </w:tcPr>
          <w:p w:rsidR="00110906" w:rsidRPr="00433469" w:rsidRDefault="00110906" w:rsidP="00433469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</w:tbl>
    <w:p w:rsidR="00825866" w:rsidRPr="00433469" w:rsidRDefault="00825866" w:rsidP="00433469">
      <w:pPr>
        <w:sectPr w:rsidR="00825866" w:rsidRPr="00433469">
          <w:pgSz w:w="11900" w:h="1684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4"/>
        <w:gridCol w:w="5463"/>
        <w:gridCol w:w="1433"/>
        <w:gridCol w:w="1276"/>
        <w:gridCol w:w="1843"/>
      </w:tblGrid>
      <w:tr w:rsidR="00110906" w:rsidRPr="00433469" w:rsidTr="00BF4980">
        <w:trPr>
          <w:trHeight w:val="1120"/>
        </w:trPr>
        <w:tc>
          <w:tcPr>
            <w:tcW w:w="504" w:type="dxa"/>
          </w:tcPr>
          <w:p w:rsidR="00110906" w:rsidRPr="00433469" w:rsidRDefault="00110906" w:rsidP="00433469">
            <w:r w:rsidRPr="00433469">
              <w:lastRenderedPageBreak/>
              <w:t>13.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Понятие музыкального интервала</w:t>
            </w:r>
          </w:p>
        </w:tc>
        <w:tc>
          <w:tcPr>
            <w:tcW w:w="1433" w:type="dxa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</w:tcPr>
          <w:p w:rsidR="00110906" w:rsidRPr="00433469" w:rsidRDefault="00110906" w:rsidP="00413647"/>
        </w:tc>
        <w:tc>
          <w:tcPr>
            <w:tcW w:w="1843" w:type="dxa"/>
          </w:tcPr>
          <w:p w:rsidR="00110906" w:rsidRPr="00433469" w:rsidRDefault="00110906" w:rsidP="00433469">
            <w:r w:rsidRPr="00433469">
              <w:t>Самооценка с использованием</w:t>
            </w:r>
          </w:p>
          <w:p w:rsidR="00110906" w:rsidRPr="00433469" w:rsidRDefault="00110906" w:rsidP="00433469">
            <w:r w:rsidRPr="00433469">
              <w:t>«Оценочного листа»;</w:t>
            </w:r>
          </w:p>
        </w:tc>
      </w:tr>
      <w:tr w:rsidR="00110906" w:rsidRPr="00433469" w:rsidTr="00BF4980">
        <w:trPr>
          <w:trHeight w:val="1532"/>
        </w:trPr>
        <w:tc>
          <w:tcPr>
            <w:tcW w:w="504" w:type="dxa"/>
          </w:tcPr>
          <w:p w:rsidR="00110906" w:rsidRPr="00433469" w:rsidRDefault="00110906" w:rsidP="00433469">
            <w:r w:rsidRPr="00433469">
              <w:t>14.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Мажорное и минорное звучание. Музыкальные произведения по выбору: Ф. Шопен. Вальс № 6 (ре бемоль мажор). Вальс № 7 (до диез минор). Вальс № 10 (си минор). Мазурка № 1. Мазурка № 47. Мазурка № 48. Полонез (ля мажор). Ноктюрн фа минор. Этюд № 12 (до минор). Полонез (ля мажор); Этюд № 12 (до минор)</w:t>
            </w:r>
          </w:p>
        </w:tc>
        <w:tc>
          <w:tcPr>
            <w:tcW w:w="1433" w:type="dxa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</w:tcPr>
          <w:p w:rsidR="00110906" w:rsidRPr="00433469" w:rsidRDefault="00110906" w:rsidP="00413647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  <w:tr w:rsidR="00110906" w:rsidRPr="00433469" w:rsidTr="00BF4980">
        <w:trPr>
          <w:trHeight w:val="419"/>
        </w:trPr>
        <w:tc>
          <w:tcPr>
            <w:tcW w:w="504" w:type="dxa"/>
          </w:tcPr>
          <w:p w:rsidR="00110906" w:rsidRPr="00433469" w:rsidRDefault="00110906" w:rsidP="00433469">
            <w:r w:rsidRPr="00433469">
              <w:t>15.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Диссонанс и консонанс</w:t>
            </w:r>
          </w:p>
        </w:tc>
        <w:tc>
          <w:tcPr>
            <w:tcW w:w="1433" w:type="dxa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</w:tcPr>
          <w:p w:rsidR="00110906" w:rsidRPr="00433469" w:rsidRDefault="00110906" w:rsidP="00433469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  <w:tr w:rsidR="00110906" w:rsidRPr="00433469" w:rsidTr="00BF4980">
        <w:trPr>
          <w:trHeight w:val="813"/>
        </w:trPr>
        <w:tc>
          <w:tcPr>
            <w:tcW w:w="504" w:type="dxa"/>
          </w:tcPr>
          <w:p w:rsidR="00110906" w:rsidRPr="00433469" w:rsidRDefault="00110906" w:rsidP="00433469">
            <w:r w:rsidRPr="00433469">
              <w:t>16.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Народные музыкальные традиции. Музыкальные произведения по выбору: детский фольклорный ансамбль «Зоренька», Государственный академический русский народный хор имени М. Е. Пятницкого. «Вдоль по улице широкой»</w:t>
            </w:r>
          </w:p>
        </w:tc>
        <w:tc>
          <w:tcPr>
            <w:tcW w:w="1433" w:type="dxa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</w:tcPr>
          <w:p w:rsidR="00110906" w:rsidRPr="00433469" w:rsidRDefault="00110906" w:rsidP="00413647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  <w:tr w:rsidR="00110906" w:rsidRPr="00433469" w:rsidTr="00BF4980">
        <w:trPr>
          <w:trHeight w:val="826"/>
        </w:trPr>
        <w:tc>
          <w:tcPr>
            <w:tcW w:w="504" w:type="dxa"/>
          </w:tcPr>
          <w:p w:rsidR="00110906" w:rsidRPr="00433469" w:rsidRDefault="00110906" w:rsidP="00433469">
            <w:r w:rsidRPr="00433469">
              <w:t>17.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Мотив, напев, наигрыш. Музыкальные произведения по выбору: плясовые наигрыши «Камаринская», «Светит месяц»</w:t>
            </w:r>
          </w:p>
        </w:tc>
        <w:tc>
          <w:tcPr>
            <w:tcW w:w="1433" w:type="dxa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</w:tcPr>
          <w:p w:rsidR="00110906" w:rsidRPr="00433469" w:rsidRDefault="00110906" w:rsidP="00413647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  <w:tr w:rsidR="00110906" w:rsidRPr="00433469" w:rsidTr="00BF4980">
        <w:trPr>
          <w:trHeight w:val="1831"/>
        </w:trPr>
        <w:tc>
          <w:tcPr>
            <w:tcW w:w="504" w:type="dxa"/>
          </w:tcPr>
          <w:p w:rsidR="00110906" w:rsidRPr="00433469" w:rsidRDefault="00110906" w:rsidP="00433469">
            <w:r w:rsidRPr="00433469">
              <w:t>18.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Народная песня: песня-игра, песня-диалог, песня-хоровод. Музыкальные произведения по выбору: Народные игры с музыкальным сопровождением – «Каравай», «Яблонька», «Галка», «Заинька». Игры народного календаря: святочные игры, колядки, весенние игры (виды весенних хороводов – «змейка», «улитка» и др.)</w:t>
            </w:r>
          </w:p>
        </w:tc>
        <w:tc>
          <w:tcPr>
            <w:tcW w:w="1433" w:type="dxa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</w:tcPr>
          <w:p w:rsidR="00110906" w:rsidRPr="00433469" w:rsidRDefault="00110906" w:rsidP="00413647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  <w:tr w:rsidR="00110906" w:rsidRPr="00433469" w:rsidTr="00BF4980">
        <w:trPr>
          <w:trHeight w:val="1120"/>
        </w:trPr>
        <w:tc>
          <w:tcPr>
            <w:tcW w:w="504" w:type="dxa"/>
          </w:tcPr>
          <w:p w:rsidR="00110906" w:rsidRPr="00433469" w:rsidRDefault="00110906" w:rsidP="00433469">
            <w:r w:rsidRPr="00433469">
              <w:t>19.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Народные мелодии в обработке композиторов. Музыкальные произведения по выбору: М. А. Балакирев "</w:t>
            </w:r>
            <w:proofErr w:type="spellStart"/>
            <w:r w:rsidRPr="00433469">
              <w:t>Зеиграй</w:t>
            </w:r>
            <w:proofErr w:type="spellEnd"/>
            <w:r w:rsidRPr="00433469">
              <w:t>, моя волынка"; Н. А. Римский-Корсаков "Как за речкою, да за Дарьею"</w:t>
            </w:r>
          </w:p>
        </w:tc>
        <w:tc>
          <w:tcPr>
            <w:tcW w:w="1433" w:type="dxa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</w:tcPr>
          <w:p w:rsidR="00110906" w:rsidRPr="00433469" w:rsidRDefault="00110906" w:rsidP="00413647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  <w:tr w:rsidR="00433469" w:rsidRPr="00433469" w:rsidTr="00BF4980">
        <w:trPr>
          <w:trHeight w:val="271"/>
        </w:trPr>
        <w:tc>
          <w:tcPr>
            <w:tcW w:w="504" w:type="dxa"/>
          </w:tcPr>
          <w:p w:rsidR="00433469" w:rsidRPr="00433469" w:rsidRDefault="00433469" w:rsidP="00433469">
            <w:r w:rsidRPr="00433469">
              <w:t>20.</w:t>
            </w:r>
          </w:p>
        </w:tc>
        <w:tc>
          <w:tcPr>
            <w:tcW w:w="5463" w:type="dxa"/>
          </w:tcPr>
          <w:p w:rsidR="00433469" w:rsidRPr="00433469" w:rsidRDefault="00433469" w:rsidP="00433469">
            <w:r w:rsidRPr="00433469">
              <w:t>Знакомство с вариациями</w:t>
            </w:r>
          </w:p>
        </w:tc>
        <w:tc>
          <w:tcPr>
            <w:tcW w:w="1433" w:type="dxa"/>
          </w:tcPr>
          <w:p w:rsidR="00433469" w:rsidRPr="00433469" w:rsidRDefault="00433469" w:rsidP="00433469">
            <w:r w:rsidRPr="00433469">
              <w:t>1</w:t>
            </w:r>
          </w:p>
        </w:tc>
        <w:tc>
          <w:tcPr>
            <w:tcW w:w="1276" w:type="dxa"/>
          </w:tcPr>
          <w:p w:rsidR="00433469" w:rsidRPr="00433469" w:rsidRDefault="00433469" w:rsidP="00413647"/>
        </w:tc>
        <w:tc>
          <w:tcPr>
            <w:tcW w:w="1843" w:type="dxa"/>
          </w:tcPr>
          <w:p w:rsidR="00433469" w:rsidRPr="00433469" w:rsidRDefault="00433469" w:rsidP="00433469">
            <w:r w:rsidRPr="00433469">
              <w:t>Устный опрос;</w:t>
            </w:r>
          </w:p>
        </w:tc>
      </w:tr>
      <w:tr w:rsidR="00433469" w:rsidRPr="00433469" w:rsidTr="00BF4980">
        <w:trPr>
          <w:trHeight w:val="262"/>
        </w:trPr>
        <w:tc>
          <w:tcPr>
            <w:tcW w:w="504" w:type="dxa"/>
          </w:tcPr>
          <w:p w:rsidR="00433469" w:rsidRPr="00433469" w:rsidRDefault="00433469" w:rsidP="00433469">
            <w:r w:rsidRPr="00433469">
              <w:t>21.</w:t>
            </w:r>
          </w:p>
        </w:tc>
        <w:tc>
          <w:tcPr>
            <w:tcW w:w="5463" w:type="dxa"/>
          </w:tcPr>
          <w:p w:rsidR="00433469" w:rsidRPr="00433469" w:rsidRDefault="00433469" w:rsidP="00433469">
            <w:r w:rsidRPr="00433469">
              <w:t>Знакомство с вариациями</w:t>
            </w:r>
          </w:p>
        </w:tc>
        <w:tc>
          <w:tcPr>
            <w:tcW w:w="1433" w:type="dxa"/>
          </w:tcPr>
          <w:p w:rsidR="00433469" w:rsidRPr="00433469" w:rsidRDefault="00433469" w:rsidP="00433469">
            <w:r w:rsidRPr="00433469">
              <w:t>1</w:t>
            </w:r>
          </w:p>
        </w:tc>
        <w:tc>
          <w:tcPr>
            <w:tcW w:w="1276" w:type="dxa"/>
          </w:tcPr>
          <w:p w:rsidR="00433469" w:rsidRPr="00433469" w:rsidRDefault="00433469" w:rsidP="00413647"/>
        </w:tc>
        <w:tc>
          <w:tcPr>
            <w:tcW w:w="1843" w:type="dxa"/>
          </w:tcPr>
          <w:p w:rsidR="00433469" w:rsidRPr="00433469" w:rsidRDefault="00433469" w:rsidP="00433469">
            <w:r w:rsidRPr="00433469">
              <w:t>Устный опрос;</w:t>
            </w:r>
          </w:p>
        </w:tc>
      </w:tr>
      <w:tr w:rsidR="00110906" w:rsidRPr="00433469" w:rsidTr="00BF4980">
        <w:trPr>
          <w:trHeight w:val="1555"/>
        </w:trPr>
        <w:tc>
          <w:tcPr>
            <w:tcW w:w="504" w:type="dxa"/>
          </w:tcPr>
          <w:p w:rsidR="00110906" w:rsidRPr="00433469" w:rsidRDefault="00110906" w:rsidP="00433469">
            <w:r w:rsidRPr="00433469">
              <w:t>22.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Музыкальные темы и главные действующие лица в музыкальном спектакле. Музыкальные произведения по выбору: пьесы из детских альбомов А. Т. Гречанинова, Г. В. Свиридова, А. И. Хачатуряна, «Детской музыки» С.С. Прокофьева, фортепианные прелюдии Д. Д. Шостаковича</w:t>
            </w:r>
          </w:p>
        </w:tc>
        <w:tc>
          <w:tcPr>
            <w:tcW w:w="1433" w:type="dxa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</w:tcPr>
          <w:p w:rsidR="00110906" w:rsidRPr="00433469" w:rsidRDefault="00110906" w:rsidP="00413647"/>
        </w:tc>
        <w:tc>
          <w:tcPr>
            <w:tcW w:w="1843" w:type="dxa"/>
          </w:tcPr>
          <w:p w:rsidR="00110906" w:rsidRPr="00433469" w:rsidRDefault="00110906" w:rsidP="00433469">
            <w:r w:rsidRPr="00433469">
              <w:t>Самооценка с использованием</w:t>
            </w:r>
          </w:p>
          <w:p w:rsidR="00110906" w:rsidRPr="00433469" w:rsidRDefault="00110906" w:rsidP="00433469">
            <w:r w:rsidRPr="00433469">
              <w:t>«Оценочного листа»;</w:t>
            </w:r>
          </w:p>
        </w:tc>
      </w:tr>
      <w:tr w:rsidR="00110906" w:rsidRPr="00433469" w:rsidTr="00BF4980">
        <w:trPr>
          <w:trHeight w:val="685"/>
        </w:trPr>
        <w:tc>
          <w:tcPr>
            <w:tcW w:w="504" w:type="dxa"/>
          </w:tcPr>
          <w:p w:rsidR="00110906" w:rsidRPr="00433469" w:rsidRDefault="00110906" w:rsidP="00433469">
            <w:r w:rsidRPr="00433469">
              <w:t>23.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Балет в музыкальном театре. Музыкальные произведения по выбору: П. И. Чайковский «Щелкунчик», К. Хачатурян «Чиполлино»; С. Прокофьев. «Золушка»</w:t>
            </w:r>
          </w:p>
        </w:tc>
        <w:tc>
          <w:tcPr>
            <w:tcW w:w="1433" w:type="dxa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</w:tcPr>
          <w:p w:rsidR="00110906" w:rsidRPr="00433469" w:rsidRDefault="00110906" w:rsidP="00413647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  <w:tr w:rsidR="00110906" w:rsidRPr="00433469" w:rsidTr="00BF4980">
        <w:trPr>
          <w:trHeight w:val="2157"/>
        </w:trPr>
        <w:tc>
          <w:tcPr>
            <w:tcW w:w="504" w:type="dxa"/>
          </w:tcPr>
          <w:p w:rsidR="00110906" w:rsidRPr="00433469" w:rsidRDefault="00110906" w:rsidP="00433469">
            <w:r w:rsidRPr="00433469">
              <w:t>24.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Симфонический оркестр в музыкальном театре. Тембры музыкальных инструментов. Музыкальные произведения по выбору: С. Прокофьев. «Симфоническая сказка», «Петя и волк»</w:t>
            </w:r>
          </w:p>
        </w:tc>
        <w:tc>
          <w:tcPr>
            <w:tcW w:w="1433" w:type="dxa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</w:tcPr>
          <w:p w:rsidR="00110906" w:rsidRPr="00433469" w:rsidRDefault="00110906" w:rsidP="00433469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  <w:tr w:rsidR="00110906" w:rsidRPr="00433469" w:rsidTr="00BF4980">
        <w:trPr>
          <w:trHeight w:val="1403"/>
        </w:trPr>
        <w:tc>
          <w:tcPr>
            <w:tcW w:w="504" w:type="dxa"/>
          </w:tcPr>
          <w:p w:rsidR="00110906" w:rsidRPr="00433469" w:rsidRDefault="00110906" w:rsidP="00433469">
            <w:r w:rsidRPr="00433469">
              <w:t>25.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Роль и значение программной музыки. Музыкальные произведения по выбору: Ф. Мендельсон. Увертюра "Сон в летнюю ночь"; Дж. Россини. Увертюра к опере "Вильгельм Телль"; Д. Шостакович «Праздничная увертюра»</w:t>
            </w:r>
          </w:p>
        </w:tc>
        <w:tc>
          <w:tcPr>
            <w:tcW w:w="1433" w:type="dxa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</w:tcPr>
          <w:p w:rsidR="00110906" w:rsidRPr="00433469" w:rsidRDefault="00110906" w:rsidP="00413647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  <w:tr w:rsidR="00110906" w:rsidRPr="00433469" w:rsidTr="00BF4980">
        <w:trPr>
          <w:trHeight w:val="694"/>
        </w:trPr>
        <w:tc>
          <w:tcPr>
            <w:tcW w:w="504" w:type="dxa"/>
          </w:tcPr>
          <w:p w:rsidR="00110906" w:rsidRPr="00433469" w:rsidRDefault="00110906" w:rsidP="00433469">
            <w:r w:rsidRPr="00433469">
              <w:t>26.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Образы программной музыки. Музыкальные произведения по выбору: П. И. Чайковский "Детский альбом"</w:t>
            </w:r>
          </w:p>
        </w:tc>
        <w:tc>
          <w:tcPr>
            <w:tcW w:w="1433" w:type="dxa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</w:tcPr>
          <w:p w:rsidR="00110906" w:rsidRPr="00433469" w:rsidRDefault="00110906" w:rsidP="00413647"/>
        </w:tc>
        <w:tc>
          <w:tcPr>
            <w:tcW w:w="1843" w:type="dxa"/>
          </w:tcPr>
          <w:p w:rsidR="00110906" w:rsidRPr="00433469" w:rsidRDefault="00110906" w:rsidP="00433469">
            <w:r w:rsidRPr="00433469">
              <w:t>Самооценка с использованием</w:t>
            </w:r>
          </w:p>
          <w:p w:rsidR="00110906" w:rsidRPr="00433469" w:rsidRDefault="00110906" w:rsidP="00433469">
            <w:r w:rsidRPr="00433469">
              <w:t>«Оценочного листа»;</w:t>
            </w:r>
          </w:p>
        </w:tc>
      </w:tr>
      <w:tr w:rsidR="00110906" w:rsidRPr="00433469" w:rsidTr="00BF4980">
        <w:trPr>
          <w:trHeight w:val="411"/>
        </w:trPr>
        <w:tc>
          <w:tcPr>
            <w:tcW w:w="504" w:type="dxa"/>
          </w:tcPr>
          <w:p w:rsidR="00110906" w:rsidRPr="00433469" w:rsidRDefault="00110906" w:rsidP="00433469">
            <w:r w:rsidRPr="00433469">
              <w:lastRenderedPageBreak/>
              <w:t>27.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Состав симфонического оркестра</w:t>
            </w:r>
          </w:p>
        </w:tc>
        <w:tc>
          <w:tcPr>
            <w:tcW w:w="1433" w:type="dxa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</w:tcPr>
          <w:p w:rsidR="00110906" w:rsidRPr="00433469" w:rsidRDefault="00110906" w:rsidP="00413647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  <w:tr w:rsidR="00110906" w:rsidRPr="00433469" w:rsidTr="00BF4980">
        <w:trPr>
          <w:trHeight w:val="402"/>
        </w:trPr>
        <w:tc>
          <w:tcPr>
            <w:tcW w:w="504" w:type="dxa"/>
          </w:tcPr>
          <w:p w:rsidR="00110906" w:rsidRPr="00433469" w:rsidRDefault="00110906" w:rsidP="00433469">
            <w:r w:rsidRPr="00433469">
              <w:t>28.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Знакомство с элементами музыкального языка</w:t>
            </w:r>
          </w:p>
        </w:tc>
        <w:tc>
          <w:tcPr>
            <w:tcW w:w="1433" w:type="dxa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</w:tcPr>
          <w:p w:rsidR="00110906" w:rsidRPr="00433469" w:rsidRDefault="00110906" w:rsidP="00413647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  <w:tr w:rsidR="00110906" w:rsidRPr="00433469" w:rsidTr="00BF4980">
        <w:trPr>
          <w:trHeight w:val="1555"/>
        </w:trPr>
        <w:tc>
          <w:tcPr>
            <w:tcW w:w="504" w:type="dxa"/>
          </w:tcPr>
          <w:p w:rsidR="00110906" w:rsidRPr="00433469" w:rsidRDefault="00110906" w:rsidP="00433469">
            <w:r w:rsidRPr="00433469">
              <w:t>29.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 xml:space="preserve"> Мелодия и лад. Музыкальные произведения по </w:t>
            </w:r>
            <w:proofErr w:type="spellStart"/>
            <w:proofErr w:type="gramStart"/>
            <w:r w:rsidRPr="00433469">
              <w:t>выбору:Н</w:t>
            </w:r>
            <w:proofErr w:type="spellEnd"/>
            <w:r w:rsidRPr="00433469">
              <w:t>.</w:t>
            </w:r>
            <w:proofErr w:type="gramEnd"/>
            <w:r w:rsidRPr="00433469">
              <w:t xml:space="preserve"> А. Римский-Корсаков ("Море", отрывок из вступления к опере «Садко»); П. И. Чайковский («Октябрь» («Осенняя песнь»), «Ноябрь» («На тройке»), «Декабрь» («У камелька»), «Июнь» («Баркарола») из цикла "Времена года")</w:t>
            </w:r>
          </w:p>
        </w:tc>
        <w:tc>
          <w:tcPr>
            <w:tcW w:w="1433" w:type="dxa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</w:tcPr>
          <w:p w:rsidR="00110906" w:rsidRPr="00433469" w:rsidRDefault="00110906" w:rsidP="00413647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  <w:tr w:rsidR="00110906" w:rsidRPr="00433469" w:rsidTr="00BF4980">
        <w:trPr>
          <w:trHeight w:val="1149"/>
        </w:trPr>
        <w:tc>
          <w:tcPr>
            <w:tcW w:w="504" w:type="dxa"/>
          </w:tcPr>
          <w:p w:rsidR="00110906" w:rsidRPr="00433469" w:rsidRDefault="00110906" w:rsidP="00433469">
            <w:r w:rsidRPr="00433469">
              <w:t>30.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 xml:space="preserve">Европейские композиторы-классики. Музыкальные произведения по выбору: Марсельеза; Ф. Шуберт. «Аве Мария»; Л. </w:t>
            </w:r>
            <w:proofErr w:type="spellStart"/>
            <w:r w:rsidRPr="00433469">
              <w:t>ван</w:t>
            </w:r>
            <w:proofErr w:type="spellEnd"/>
            <w:r w:rsidRPr="00433469">
              <w:t xml:space="preserve"> Бетховен. «Лунная соната», «К Элизе»; К. Дебюсси. «Лунный свет» (из «</w:t>
            </w:r>
            <w:proofErr w:type="spellStart"/>
            <w:r w:rsidRPr="00433469">
              <w:t>Бергамасской</w:t>
            </w:r>
            <w:proofErr w:type="spellEnd"/>
            <w:r w:rsidRPr="00433469">
              <w:t xml:space="preserve"> сюиты»); А. Моцарт. «Турецкое рондо», Симфония № 40, Маленькая ночная серенада</w:t>
            </w:r>
          </w:p>
        </w:tc>
        <w:tc>
          <w:tcPr>
            <w:tcW w:w="1433" w:type="dxa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</w:tcPr>
          <w:p w:rsidR="00110906" w:rsidRPr="00433469" w:rsidRDefault="00110906" w:rsidP="00413647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  <w:tr w:rsidR="00110906" w:rsidRPr="00433469" w:rsidTr="00BF4980">
        <w:trPr>
          <w:trHeight w:val="1415"/>
        </w:trPr>
        <w:tc>
          <w:tcPr>
            <w:tcW w:w="504" w:type="dxa"/>
          </w:tcPr>
          <w:p w:rsidR="00110906" w:rsidRPr="00433469" w:rsidRDefault="00110906" w:rsidP="00433469">
            <w:r w:rsidRPr="00433469">
              <w:t>31.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Музыкальный мир С. С. Прокофьева. Музыкальные произведения по выбору: С. С. Прокофьев. Симфония № 1 «Классическая» ре мажор, соч. 25, Концерт № 2 для фортепиано, балет «Ромео и Джульетта» («Улица просыпается», «Танец рыцарей»)</w:t>
            </w:r>
          </w:p>
        </w:tc>
        <w:tc>
          <w:tcPr>
            <w:tcW w:w="1433" w:type="dxa"/>
          </w:tcPr>
          <w:p w:rsidR="00110906" w:rsidRPr="00433469" w:rsidRDefault="00110906" w:rsidP="00433469">
            <w:r w:rsidRPr="00433469">
              <w:t>1</w:t>
            </w:r>
          </w:p>
        </w:tc>
        <w:tc>
          <w:tcPr>
            <w:tcW w:w="1276" w:type="dxa"/>
          </w:tcPr>
          <w:p w:rsidR="00110906" w:rsidRPr="00433469" w:rsidRDefault="00110906" w:rsidP="00433469"/>
        </w:tc>
        <w:tc>
          <w:tcPr>
            <w:tcW w:w="1843" w:type="dxa"/>
          </w:tcPr>
          <w:p w:rsidR="00110906" w:rsidRPr="00433469" w:rsidRDefault="00110906" w:rsidP="00433469">
            <w:r w:rsidRPr="00433469">
              <w:t>Устный опрос;</w:t>
            </w:r>
          </w:p>
        </w:tc>
      </w:tr>
      <w:tr w:rsidR="00110906" w:rsidTr="00BF4980">
        <w:trPr>
          <w:trHeight w:val="1266"/>
        </w:trPr>
        <w:tc>
          <w:tcPr>
            <w:tcW w:w="504" w:type="dxa"/>
          </w:tcPr>
          <w:p w:rsidR="00110906" w:rsidRDefault="0011090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32.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«Певцы родной природы». Музыкальные произведения по выбору: Н. А. Римский-Корсаков. “Океан-море синее” (из оперы «Садко»); П. И. Чайковский. «Песнь жаворонка» (из цикла «Времена года»); Й. Гайдн. Симфония № 103 (финал)</w:t>
            </w:r>
          </w:p>
        </w:tc>
        <w:tc>
          <w:tcPr>
            <w:tcW w:w="1433" w:type="dxa"/>
          </w:tcPr>
          <w:p w:rsidR="00110906" w:rsidRDefault="0011090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76" w:type="dxa"/>
          </w:tcPr>
          <w:p w:rsidR="00110906" w:rsidRDefault="00110906">
            <w:pPr>
              <w:pStyle w:val="TableParagraph"/>
              <w:ind w:left="0" w:right="61"/>
              <w:jc w:val="right"/>
              <w:rPr>
                <w:sz w:val="24"/>
              </w:rPr>
            </w:pPr>
          </w:p>
        </w:tc>
        <w:tc>
          <w:tcPr>
            <w:tcW w:w="1843" w:type="dxa"/>
          </w:tcPr>
          <w:p w:rsidR="00110906" w:rsidRDefault="00110906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110906" w:rsidTr="00BF4980">
        <w:trPr>
          <w:trHeight w:val="405"/>
        </w:trPr>
        <w:tc>
          <w:tcPr>
            <w:tcW w:w="504" w:type="dxa"/>
          </w:tcPr>
          <w:p w:rsidR="00110906" w:rsidRDefault="0011090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33.</w:t>
            </w:r>
          </w:p>
        </w:tc>
        <w:tc>
          <w:tcPr>
            <w:tcW w:w="5463" w:type="dxa"/>
          </w:tcPr>
          <w:p w:rsidR="00110906" w:rsidRPr="00433469" w:rsidRDefault="00433469" w:rsidP="00433469">
            <w:r w:rsidRPr="00433469">
              <w:t> Интерпретации классических произведений</w:t>
            </w:r>
          </w:p>
        </w:tc>
        <w:tc>
          <w:tcPr>
            <w:tcW w:w="1433" w:type="dxa"/>
          </w:tcPr>
          <w:p w:rsidR="00110906" w:rsidRDefault="0011090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76" w:type="dxa"/>
          </w:tcPr>
          <w:p w:rsidR="00110906" w:rsidRDefault="00110906">
            <w:pPr>
              <w:pStyle w:val="TableParagraph"/>
              <w:ind w:left="0" w:right="61"/>
              <w:jc w:val="right"/>
              <w:rPr>
                <w:sz w:val="24"/>
              </w:rPr>
            </w:pPr>
            <w:bookmarkStart w:id="0" w:name="_GoBack"/>
            <w:bookmarkEnd w:id="0"/>
          </w:p>
        </w:tc>
        <w:tc>
          <w:tcPr>
            <w:tcW w:w="1843" w:type="dxa"/>
          </w:tcPr>
          <w:p w:rsidR="00110906" w:rsidRDefault="00110906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433469" w:rsidTr="00BF4980">
        <w:trPr>
          <w:trHeight w:val="813"/>
        </w:trPr>
        <w:tc>
          <w:tcPr>
            <w:tcW w:w="504" w:type="dxa"/>
          </w:tcPr>
          <w:p w:rsidR="00433469" w:rsidRDefault="00433469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5463" w:type="dxa"/>
          </w:tcPr>
          <w:p w:rsidR="00433469" w:rsidRPr="00433469" w:rsidRDefault="00433469" w:rsidP="00433469">
            <w:r w:rsidRPr="00433469">
              <w:t xml:space="preserve">Музыкальные образы в разных жанрах. Музыкальные произведения по выбору: И. Бах. Маленькая прелюдия для органа соль минор (обр. для ф-но Д.Б. </w:t>
            </w:r>
            <w:proofErr w:type="spellStart"/>
            <w:r w:rsidRPr="00433469">
              <w:t>Кабалевского</w:t>
            </w:r>
            <w:proofErr w:type="spellEnd"/>
            <w:r w:rsidRPr="00433469">
              <w:t>). Итальянский концерт. Прелюдия № 8 ми минор («12 маленьких прелюдий для начинающих»); С. В. Рахманинов. Соната для виолончели и фортепиано, g-</w:t>
            </w:r>
            <w:proofErr w:type="spellStart"/>
            <w:r w:rsidRPr="00433469">
              <w:t>moll</w:t>
            </w:r>
            <w:proofErr w:type="spellEnd"/>
            <w:r w:rsidRPr="00433469">
              <w:t xml:space="preserve">, </w:t>
            </w:r>
            <w:proofErr w:type="spellStart"/>
            <w:r w:rsidRPr="00433469">
              <w:t>op</w:t>
            </w:r>
            <w:proofErr w:type="spellEnd"/>
            <w:r w:rsidRPr="00433469">
              <w:t>. 19</w:t>
            </w:r>
          </w:p>
        </w:tc>
        <w:tc>
          <w:tcPr>
            <w:tcW w:w="1433" w:type="dxa"/>
          </w:tcPr>
          <w:p w:rsidR="00433469" w:rsidRDefault="00433469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76" w:type="dxa"/>
          </w:tcPr>
          <w:p w:rsidR="00433469" w:rsidRDefault="00433469">
            <w:pPr>
              <w:pStyle w:val="TableParagraph"/>
              <w:ind w:left="0" w:right="61"/>
              <w:jc w:val="right"/>
              <w:rPr>
                <w:sz w:val="24"/>
              </w:rPr>
            </w:pPr>
          </w:p>
        </w:tc>
        <w:tc>
          <w:tcPr>
            <w:tcW w:w="1843" w:type="dxa"/>
          </w:tcPr>
          <w:p w:rsidR="00433469" w:rsidRDefault="00433469">
            <w:pPr>
              <w:pStyle w:val="TableParagraph"/>
              <w:ind w:left="77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опрос;</w:t>
            </w:r>
          </w:p>
        </w:tc>
      </w:tr>
      <w:tr w:rsidR="00110906" w:rsidTr="00BF4980">
        <w:trPr>
          <w:trHeight w:val="813"/>
        </w:trPr>
        <w:tc>
          <w:tcPr>
            <w:tcW w:w="5967" w:type="dxa"/>
            <w:gridSpan w:val="2"/>
          </w:tcPr>
          <w:p w:rsidR="00110906" w:rsidRDefault="00110906">
            <w:pPr>
              <w:pStyle w:val="TableParagraph"/>
              <w:spacing w:line="292" w:lineRule="auto"/>
              <w:ind w:right="582"/>
              <w:rPr>
                <w:sz w:val="24"/>
              </w:rPr>
            </w:pPr>
            <w:r>
              <w:rPr>
                <w:sz w:val="24"/>
              </w:rPr>
              <w:t>ОБЩЕЕ КОЛИЧЕСТВО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</w:p>
        </w:tc>
        <w:tc>
          <w:tcPr>
            <w:tcW w:w="1433" w:type="dxa"/>
          </w:tcPr>
          <w:p w:rsidR="00110906" w:rsidRDefault="0011090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  <w:tc>
          <w:tcPr>
            <w:tcW w:w="3119" w:type="dxa"/>
            <w:gridSpan w:val="2"/>
          </w:tcPr>
          <w:p w:rsidR="00110906" w:rsidRDefault="00110906">
            <w:pPr>
              <w:pStyle w:val="TableParagraph"/>
              <w:spacing w:before="0"/>
              <w:ind w:left="0"/>
              <w:rPr>
                <w:sz w:val="24"/>
              </w:rPr>
            </w:pPr>
          </w:p>
        </w:tc>
      </w:tr>
    </w:tbl>
    <w:p w:rsidR="00825866" w:rsidRDefault="00825866">
      <w:pPr>
        <w:rPr>
          <w:sz w:val="24"/>
        </w:rPr>
        <w:sectPr w:rsidR="00825866">
          <w:pgSz w:w="11900" w:h="16840"/>
          <w:pgMar w:top="560" w:right="560" w:bottom="280" w:left="560" w:header="720" w:footer="720" w:gutter="0"/>
          <w:cols w:space="720"/>
        </w:sectPr>
      </w:pPr>
    </w:p>
    <w:p w:rsidR="00825866" w:rsidRDefault="00F07E57">
      <w:pPr>
        <w:spacing w:before="66"/>
        <w:ind w:left="106"/>
        <w:rPr>
          <w:b/>
          <w:sz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487590400" behindDoc="1" locked="0" layoutInCell="1" allowOverlap="1">
                <wp:simplePos x="0" y="0"/>
                <wp:positionH relativeFrom="page">
                  <wp:posOffset>422910</wp:posOffset>
                </wp:positionH>
                <wp:positionV relativeFrom="paragraph">
                  <wp:posOffset>290830</wp:posOffset>
                </wp:positionV>
                <wp:extent cx="6707505" cy="7620"/>
                <wp:effectExtent l="0" t="0" r="0" b="0"/>
                <wp:wrapTopAndBottom/>
                <wp:docPr id="2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0750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C99C65" id="Rectangle 3" o:spid="_x0000_s1026" style="position:absolute;margin-left:33.3pt;margin-top:22.9pt;width:528.15pt;height:.6pt;z-index:-157260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" fillcolor="black" stroked="f">
                <w10:wrap type="topAndBottom" anchorx="page"/>
              </v:rect>
            </w:pict>
          </mc:Fallback>
        </mc:AlternateContent>
      </w:r>
      <w:r w:rsidR="006E4C86">
        <w:rPr>
          <w:b/>
          <w:sz w:val="24"/>
        </w:rPr>
        <w:t>УЧЕБНО-МЕТОДИЧЕСКОЕ</w:t>
      </w:r>
      <w:r w:rsidR="006E4C86">
        <w:rPr>
          <w:b/>
          <w:spacing w:val="-13"/>
          <w:sz w:val="24"/>
        </w:rPr>
        <w:t xml:space="preserve"> </w:t>
      </w:r>
      <w:r w:rsidR="006E4C86">
        <w:rPr>
          <w:b/>
          <w:sz w:val="24"/>
        </w:rPr>
        <w:t>ОБЕСПЕЧЕНИЕ</w:t>
      </w:r>
      <w:r w:rsidR="006E4C86">
        <w:rPr>
          <w:b/>
          <w:spacing w:val="-12"/>
          <w:sz w:val="24"/>
        </w:rPr>
        <w:t xml:space="preserve"> </w:t>
      </w:r>
      <w:r w:rsidR="006E4C86">
        <w:rPr>
          <w:b/>
          <w:sz w:val="24"/>
        </w:rPr>
        <w:t>ОБРАЗОВАТЕЛЬНОГО</w:t>
      </w:r>
      <w:r w:rsidR="006E4C86">
        <w:rPr>
          <w:b/>
          <w:spacing w:val="-13"/>
          <w:sz w:val="24"/>
        </w:rPr>
        <w:t xml:space="preserve"> </w:t>
      </w:r>
      <w:r w:rsidR="006E4C86">
        <w:rPr>
          <w:b/>
          <w:sz w:val="24"/>
        </w:rPr>
        <w:t>ПРОЦЕССА</w:t>
      </w:r>
    </w:p>
    <w:p w:rsidR="00825866" w:rsidRDefault="006E4C86">
      <w:pPr>
        <w:pStyle w:val="11"/>
        <w:spacing w:before="179"/>
      </w:pPr>
      <w:r>
        <w:t>ОБЯЗАТЕЛЬНЫЕ</w:t>
      </w:r>
      <w:r>
        <w:rPr>
          <w:spacing w:val="-8"/>
        </w:rPr>
        <w:t xml:space="preserve"> </w:t>
      </w:r>
      <w:r>
        <w:t>УЧЕБНЫЕ</w:t>
      </w:r>
      <w:r>
        <w:rPr>
          <w:spacing w:val="-7"/>
        </w:rPr>
        <w:t xml:space="preserve"> </w:t>
      </w:r>
      <w:r>
        <w:t>МАТЕРИАЛЫ</w:t>
      </w:r>
      <w:r>
        <w:rPr>
          <w:spacing w:val="-7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УЧЕНИКА</w:t>
      </w:r>
    </w:p>
    <w:p w:rsidR="00825866" w:rsidRDefault="006E4C86">
      <w:pPr>
        <w:pStyle w:val="a3"/>
        <w:spacing w:before="156"/>
        <w:ind w:firstLine="0"/>
      </w:pPr>
      <w:r>
        <w:t>Музыка.</w:t>
      </w:r>
      <w:r>
        <w:rPr>
          <w:spacing w:val="-4"/>
        </w:rPr>
        <w:t xml:space="preserve"> </w:t>
      </w:r>
      <w:r w:rsidR="00413647">
        <w:t>2</w:t>
      </w:r>
      <w:r>
        <w:rPr>
          <w:spacing w:val="-4"/>
        </w:rPr>
        <w:t xml:space="preserve"> </w:t>
      </w:r>
      <w:r>
        <w:t>класс</w:t>
      </w:r>
      <w:r>
        <w:rPr>
          <w:spacing w:val="-4"/>
        </w:rPr>
        <w:t xml:space="preserve"> </w:t>
      </w:r>
      <w:r>
        <w:t>/Критская</w:t>
      </w:r>
      <w:r>
        <w:rPr>
          <w:spacing w:val="-4"/>
        </w:rPr>
        <w:t xml:space="preserve"> </w:t>
      </w:r>
      <w:r>
        <w:t>Е.Д.,</w:t>
      </w:r>
      <w:r>
        <w:rPr>
          <w:spacing w:val="-4"/>
        </w:rPr>
        <w:t xml:space="preserve"> </w:t>
      </w:r>
      <w:r>
        <w:t>Сергеева</w:t>
      </w:r>
      <w:r>
        <w:rPr>
          <w:spacing w:val="-4"/>
        </w:rPr>
        <w:t xml:space="preserve"> </w:t>
      </w:r>
      <w:r>
        <w:t>Г.П.,</w:t>
      </w:r>
      <w:r>
        <w:rPr>
          <w:spacing w:val="-4"/>
        </w:rPr>
        <w:t xml:space="preserve"> </w:t>
      </w:r>
      <w:proofErr w:type="spellStart"/>
      <w:r>
        <w:t>Шмагина</w:t>
      </w:r>
      <w:proofErr w:type="spellEnd"/>
      <w:r>
        <w:rPr>
          <w:spacing w:val="-3"/>
        </w:rPr>
        <w:t xml:space="preserve"> </w:t>
      </w:r>
      <w:r>
        <w:t>Т.С.,</w:t>
      </w:r>
      <w:r>
        <w:rPr>
          <w:spacing w:val="-4"/>
        </w:rPr>
        <w:t xml:space="preserve"> </w:t>
      </w:r>
      <w:r>
        <w:t>Акционерное</w:t>
      </w:r>
      <w:r>
        <w:rPr>
          <w:spacing w:val="-4"/>
        </w:rPr>
        <w:t xml:space="preserve"> </w:t>
      </w:r>
      <w:r>
        <w:t>общество</w:t>
      </w:r>
      <w:r>
        <w:rPr>
          <w:spacing w:val="-4"/>
        </w:rPr>
        <w:t xml:space="preserve"> </w:t>
      </w:r>
      <w:r>
        <w:t>«Издательство</w:t>
      </w:r>
    </w:p>
    <w:p w:rsidR="00825866" w:rsidRDefault="006E4C86">
      <w:pPr>
        <w:pStyle w:val="a3"/>
        <w:spacing w:before="60" w:line="292" w:lineRule="auto"/>
        <w:ind w:right="8359" w:firstLine="0"/>
      </w:pPr>
      <w:r>
        <w:t>«Просвещение»;</w:t>
      </w:r>
      <w:r>
        <w:rPr>
          <w:spacing w:val="1"/>
        </w:rPr>
        <w:t xml:space="preserve"> </w:t>
      </w:r>
    </w:p>
    <w:p w:rsidR="00825866" w:rsidRDefault="006E4C86">
      <w:pPr>
        <w:pStyle w:val="11"/>
        <w:spacing w:before="191"/>
      </w:pPr>
      <w:r>
        <w:t>МЕТОДИЧЕСКИЕ</w:t>
      </w:r>
      <w:r>
        <w:rPr>
          <w:spacing w:val="-8"/>
        </w:rPr>
        <w:t xml:space="preserve"> </w:t>
      </w:r>
      <w:r>
        <w:t>МАТЕРИАЛЫ</w:t>
      </w:r>
      <w:r>
        <w:rPr>
          <w:spacing w:val="-7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УЧИТЕЛЯ</w:t>
      </w:r>
    </w:p>
    <w:p w:rsidR="00825866" w:rsidRDefault="006E4C86">
      <w:pPr>
        <w:pStyle w:val="a3"/>
        <w:spacing w:before="156" w:line="292" w:lineRule="auto"/>
        <w:ind w:firstLine="0"/>
      </w:pPr>
      <w:r>
        <w:t>Г.</w:t>
      </w:r>
      <w:r>
        <w:rPr>
          <w:spacing w:val="-3"/>
        </w:rPr>
        <w:t xml:space="preserve"> </w:t>
      </w:r>
      <w:r>
        <w:t>П.</w:t>
      </w:r>
      <w:r>
        <w:rPr>
          <w:spacing w:val="-2"/>
        </w:rPr>
        <w:t xml:space="preserve"> </w:t>
      </w:r>
      <w:r>
        <w:t>Сергеевой,</w:t>
      </w:r>
      <w:r>
        <w:rPr>
          <w:spacing w:val="-3"/>
        </w:rPr>
        <w:t xml:space="preserve"> </w:t>
      </w:r>
      <w:r>
        <w:t>Е.</w:t>
      </w:r>
      <w:r>
        <w:rPr>
          <w:spacing w:val="-2"/>
        </w:rPr>
        <w:t xml:space="preserve"> </w:t>
      </w:r>
      <w:r>
        <w:t>Д.</w:t>
      </w:r>
      <w:r>
        <w:rPr>
          <w:spacing w:val="-3"/>
        </w:rPr>
        <w:t xml:space="preserve"> </w:t>
      </w:r>
      <w:r>
        <w:t>Критской.</w:t>
      </w:r>
      <w:r>
        <w:rPr>
          <w:spacing w:val="-2"/>
        </w:rPr>
        <w:t xml:space="preserve"> </w:t>
      </w:r>
      <w:r>
        <w:t>1</w:t>
      </w:r>
      <w:r w:rsidR="00BF4980">
        <w:t>–</w:t>
      </w:r>
      <w:r>
        <w:t>4</w:t>
      </w:r>
      <w:r>
        <w:rPr>
          <w:spacing w:val="-3"/>
        </w:rPr>
        <w:t xml:space="preserve"> </w:t>
      </w:r>
      <w:proofErr w:type="gramStart"/>
      <w:r>
        <w:t>классы</w:t>
      </w:r>
      <w:r>
        <w:rPr>
          <w:spacing w:val="-2"/>
        </w:rPr>
        <w:t xml:space="preserve"> </w:t>
      </w:r>
      <w:r>
        <w:t>:</w:t>
      </w:r>
      <w:proofErr w:type="gramEnd"/>
      <w:r>
        <w:rPr>
          <w:spacing w:val="-4"/>
        </w:rPr>
        <w:t xml:space="preserve"> </w:t>
      </w:r>
      <w:r>
        <w:t>пособие</w:t>
      </w:r>
      <w:r>
        <w:rPr>
          <w:spacing w:val="-2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учителей</w:t>
      </w:r>
      <w:r>
        <w:rPr>
          <w:spacing w:val="-2"/>
        </w:rPr>
        <w:t xml:space="preserve"> </w:t>
      </w:r>
      <w:proofErr w:type="spellStart"/>
      <w:r>
        <w:t>общеобразоват</w:t>
      </w:r>
      <w:proofErr w:type="spellEnd"/>
      <w:r>
        <w:t>.</w:t>
      </w:r>
      <w:r>
        <w:rPr>
          <w:spacing w:val="-3"/>
        </w:rPr>
        <w:t xml:space="preserve"> </w:t>
      </w:r>
      <w:r>
        <w:t>организаций</w:t>
      </w:r>
      <w:r>
        <w:rPr>
          <w:spacing w:val="-2"/>
        </w:rPr>
        <w:t xml:space="preserve"> </w:t>
      </w:r>
      <w:r>
        <w:t>/</w:t>
      </w:r>
      <w:r>
        <w:rPr>
          <w:spacing w:val="-4"/>
        </w:rPr>
        <w:t xml:space="preserve"> </w:t>
      </w:r>
      <w:r>
        <w:t>[Г.</w:t>
      </w:r>
      <w:r>
        <w:rPr>
          <w:spacing w:val="-57"/>
        </w:rPr>
        <w:t xml:space="preserve"> </w:t>
      </w:r>
      <w:r>
        <w:t>П.</w:t>
      </w:r>
      <w:r>
        <w:rPr>
          <w:spacing w:val="-1"/>
        </w:rPr>
        <w:t xml:space="preserve"> </w:t>
      </w:r>
      <w:r>
        <w:t>Сергеева,</w:t>
      </w:r>
      <w:r>
        <w:rPr>
          <w:spacing w:val="-1"/>
        </w:rPr>
        <w:t xml:space="preserve"> </w:t>
      </w:r>
      <w:r>
        <w:t>Е.</w:t>
      </w:r>
      <w:r>
        <w:rPr>
          <w:spacing w:val="-1"/>
        </w:rPr>
        <w:t xml:space="preserve"> </w:t>
      </w:r>
      <w:r>
        <w:t>Д.</w:t>
      </w:r>
      <w:r>
        <w:rPr>
          <w:spacing w:val="-1"/>
        </w:rPr>
        <w:t xml:space="preserve"> </w:t>
      </w:r>
      <w:r>
        <w:t>Критская,</w:t>
      </w:r>
      <w:r>
        <w:rPr>
          <w:spacing w:val="-1"/>
        </w:rPr>
        <w:t xml:space="preserve"> </w:t>
      </w:r>
      <w:r>
        <w:t>Т.</w:t>
      </w:r>
      <w:r>
        <w:rPr>
          <w:spacing w:val="-1"/>
        </w:rPr>
        <w:t xml:space="preserve"> </w:t>
      </w:r>
      <w:r>
        <w:t>С.</w:t>
      </w:r>
      <w:r>
        <w:rPr>
          <w:spacing w:val="-1"/>
        </w:rPr>
        <w:t xml:space="preserve"> </w:t>
      </w:r>
      <w:proofErr w:type="spellStart"/>
      <w:r>
        <w:t>Шмагина</w:t>
      </w:r>
      <w:proofErr w:type="spellEnd"/>
      <w:r>
        <w:t>].</w:t>
      </w:r>
      <w:r>
        <w:rPr>
          <w:spacing w:val="-1"/>
        </w:rPr>
        <w:t xml:space="preserve"> </w:t>
      </w:r>
      <w:r w:rsidR="00BF4980">
        <w:t>–</w:t>
      </w:r>
      <w:r>
        <w:rPr>
          <w:spacing w:val="-1"/>
        </w:rPr>
        <w:t xml:space="preserve"> </w:t>
      </w:r>
      <w:r>
        <w:t>5-е</w:t>
      </w:r>
      <w:r>
        <w:rPr>
          <w:spacing w:val="-1"/>
        </w:rPr>
        <w:t xml:space="preserve"> </w:t>
      </w:r>
      <w:r>
        <w:t>изд.</w:t>
      </w:r>
      <w:r>
        <w:rPr>
          <w:spacing w:val="-1"/>
        </w:rPr>
        <w:t xml:space="preserve"> </w:t>
      </w:r>
      <w:r w:rsidR="00BF4980">
        <w:t>–</w:t>
      </w:r>
      <w:r>
        <w:rPr>
          <w:spacing w:val="-1"/>
        </w:rPr>
        <w:t xml:space="preserve"> </w:t>
      </w:r>
      <w:proofErr w:type="gramStart"/>
      <w:r>
        <w:t>М.</w:t>
      </w:r>
      <w:r>
        <w:rPr>
          <w:spacing w:val="-1"/>
        </w:rPr>
        <w:t xml:space="preserve"> </w:t>
      </w:r>
      <w:r>
        <w:t>:</w:t>
      </w:r>
      <w:proofErr w:type="gramEnd"/>
      <w:r>
        <w:rPr>
          <w:spacing w:val="-2"/>
        </w:rPr>
        <w:t xml:space="preserve"> </w:t>
      </w:r>
      <w:proofErr w:type="spellStart"/>
      <w:r>
        <w:t>Просве-щение</w:t>
      </w:r>
      <w:proofErr w:type="spellEnd"/>
      <w:r>
        <w:t>,</w:t>
      </w:r>
      <w:r>
        <w:rPr>
          <w:spacing w:val="-1"/>
        </w:rPr>
        <w:t xml:space="preserve"> </w:t>
      </w:r>
      <w:r>
        <w:t>2014.</w:t>
      </w:r>
      <w:r>
        <w:rPr>
          <w:spacing w:val="-1"/>
        </w:rPr>
        <w:t xml:space="preserve"> </w:t>
      </w:r>
      <w:r w:rsidR="00BF4980">
        <w:t>–</w:t>
      </w:r>
      <w:r>
        <w:rPr>
          <w:spacing w:val="-1"/>
        </w:rPr>
        <w:t xml:space="preserve"> </w:t>
      </w:r>
      <w:r>
        <w:t>64</w:t>
      </w:r>
      <w:r>
        <w:rPr>
          <w:spacing w:val="-1"/>
        </w:rPr>
        <w:t xml:space="preserve"> </w:t>
      </w:r>
      <w:r>
        <w:t>с.</w:t>
      </w:r>
    </w:p>
    <w:p w:rsidR="00825866" w:rsidRDefault="006E4C86">
      <w:pPr>
        <w:pStyle w:val="11"/>
        <w:spacing w:before="191"/>
      </w:pPr>
      <w:r>
        <w:t>ЦИФРОВЫЕ</w:t>
      </w:r>
      <w:r>
        <w:rPr>
          <w:spacing w:val="-7"/>
        </w:rPr>
        <w:t xml:space="preserve"> </w:t>
      </w:r>
      <w:r>
        <w:t>ОБРАЗОВАТЕЛЬНЫЕ</w:t>
      </w:r>
      <w:r>
        <w:rPr>
          <w:spacing w:val="-7"/>
        </w:rPr>
        <w:t xml:space="preserve"> </w:t>
      </w:r>
      <w:r>
        <w:t>РЕСУРСЫ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РЕСУРСЫ</w:t>
      </w:r>
      <w:r>
        <w:rPr>
          <w:spacing w:val="-7"/>
        </w:rPr>
        <w:t xml:space="preserve"> </w:t>
      </w:r>
      <w:r>
        <w:t>СЕТИ</w:t>
      </w:r>
      <w:r>
        <w:rPr>
          <w:spacing w:val="-7"/>
        </w:rPr>
        <w:t xml:space="preserve"> </w:t>
      </w:r>
      <w:r>
        <w:t>ИНТЕРНЕТ</w:t>
      </w:r>
    </w:p>
    <w:p w:rsidR="00825866" w:rsidRDefault="006E4C86">
      <w:pPr>
        <w:pStyle w:val="a3"/>
        <w:spacing w:before="156"/>
        <w:ind w:firstLine="0"/>
      </w:pPr>
      <w:r>
        <w:t>РЭШ</w:t>
      </w:r>
    </w:p>
    <w:p w:rsidR="00825866" w:rsidRDefault="00825866">
      <w:pPr>
        <w:sectPr w:rsidR="00825866">
          <w:pgSz w:w="11900" w:h="16840"/>
          <w:pgMar w:top="520" w:right="560" w:bottom="280" w:left="560" w:header="720" w:footer="720" w:gutter="0"/>
          <w:cols w:space="720"/>
        </w:sectPr>
      </w:pPr>
    </w:p>
    <w:p w:rsidR="00825866" w:rsidRDefault="00F07E57">
      <w:pPr>
        <w:pStyle w:val="11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487590912" behindDoc="1" locked="0" layoutInCell="1" allowOverlap="1">
                <wp:simplePos x="0" y="0"/>
                <wp:positionH relativeFrom="page">
                  <wp:posOffset>422910</wp:posOffset>
                </wp:positionH>
                <wp:positionV relativeFrom="paragraph">
                  <wp:posOffset>290830</wp:posOffset>
                </wp:positionV>
                <wp:extent cx="6707505" cy="7620"/>
                <wp:effectExtent l="0" t="0" r="0" b="0"/>
                <wp:wrapTopAndBottom/>
                <wp:docPr id="1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0750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C20197" id="Rectangle 2" o:spid="_x0000_s1026" style="position:absolute;margin-left:33.3pt;margin-top:22.9pt;width:528.15pt;height:.6pt;z-index:-15725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" fillcolor="black" stroked="f">
                <w10:wrap type="topAndBottom" anchorx="page"/>
              </v:rect>
            </w:pict>
          </mc:Fallback>
        </mc:AlternateContent>
      </w:r>
      <w:r w:rsidR="006E4C86">
        <w:t>МАТЕРИАЛЬНО-ТЕХНИЧЕСКОЕ</w:t>
      </w:r>
      <w:r w:rsidR="006E4C86">
        <w:rPr>
          <w:spacing w:val="-14"/>
        </w:rPr>
        <w:t xml:space="preserve"> </w:t>
      </w:r>
      <w:r w:rsidR="006E4C86">
        <w:t>ОБЕСПЕЧЕНИЕ</w:t>
      </w:r>
      <w:r w:rsidR="006E4C86">
        <w:rPr>
          <w:spacing w:val="-13"/>
        </w:rPr>
        <w:t xml:space="preserve"> </w:t>
      </w:r>
      <w:r w:rsidR="006E4C86">
        <w:t>ОБРАЗОВАТЕЛЬНОГО</w:t>
      </w:r>
      <w:r w:rsidR="006E4C86">
        <w:rPr>
          <w:spacing w:val="-14"/>
        </w:rPr>
        <w:t xml:space="preserve"> </w:t>
      </w:r>
      <w:r w:rsidR="006E4C86">
        <w:t>ПРОЦЕССА</w:t>
      </w:r>
    </w:p>
    <w:p w:rsidR="00825866" w:rsidRDefault="006E4C86">
      <w:pPr>
        <w:spacing w:before="179"/>
        <w:ind w:left="106"/>
        <w:rPr>
          <w:b/>
          <w:sz w:val="24"/>
        </w:rPr>
      </w:pPr>
      <w:r>
        <w:rPr>
          <w:b/>
          <w:sz w:val="24"/>
        </w:rPr>
        <w:t>УЧЕБНОЕ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ОБОРУДОВАНИЕ</w:t>
      </w:r>
    </w:p>
    <w:p w:rsidR="00825866" w:rsidRDefault="00825866">
      <w:pPr>
        <w:pStyle w:val="a3"/>
        <w:spacing w:before="10"/>
        <w:ind w:left="0" w:firstLine="0"/>
        <w:rPr>
          <w:b/>
          <w:sz w:val="21"/>
        </w:rPr>
      </w:pPr>
    </w:p>
    <w:p w:rsidR="00825866" w:rsidRDefault="006E4C86" w:rsidP="00BF4980">
      <w:pPr>
        <w:pStyle w:val="11"/>
        <w:spacing w:before="0"/>
        <w:rPr>
          <w:b w:val="0"/>
          <w:sz w:val="17"/>
        </w:rPr>
      </w:pPr>
      <w:r>
        <w:t>ОБОРУДОВАНИЕ</w:t>
      </w:r>
      <w:r>
        <w:rPr>
          <w:spacing w:val="-7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ПРОВЕДЕНИЯ</w:t>
      </w:r>
      <w:r>
        <w:rPr>
          <w:spacing w:val="47"/>
        </w:rPr>
        <w:t xml:space="preserve"> </w:t>
      </w:r>
      <w:r>
        <w:t>ПРАКТИЧЕСКИХ</w:t>
      </w:r>
      <w:r>
        <w:rPr>
          <w:spacing w:val="-7"/>
        </w:rPr>
        <w:t xml:space="preserve"> </w:t>
      </w:r>
      <w:r>
        <w:t>РАБОТ</w:t>
      </w:r>
    </w:p>
    <w:sectPr w:rsidR="00825866" w:rsidSect="00BF4980">
      <w:pgSz w:w="11900" w:h="16840"/>
      <w:pgMar w:top="709" w:right="560" w:bottom="280" w:left="5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iberationSerif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D109EA"/>
    <w:multiLevelType w:val="hybridMultilevel"/>
    <w:tmpl w:val="6D665B42"/>
    <w:lvl w:ilvl="0" w:tplc="48A2C7CC">
      <w:numFmt w:val="bullet"/>
      <w:lvlText w:val="-"/>
      <w:lvlJc w:val="left"/>
      <w:pPr>
        <w:ind w:left="106" w:hanging="1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F5874D2">
      <w:numFmt w:val="bullet"/>
      <w:lvlText w:val="•"/>
      <w:lvlJc w:val="left"/>
      <w:pPr>
        <w:ind w:left="1168" w:hanging="140"/>
      </w:pPr>
      <w:rPr>
        <w:rFonts w:hint="default"/>
        <w:lang w:val="ru-RU" w:eastAsia="en-US" w:bidi="ar-SA"/>
      </w:rPr>
    </w:lvl>
    <w:lvl w:ilvl="2" w:tplc="FD925A78">
      <w:numFmt w:val="bullet"/>
      <w:lvlText w:val="•"/>
      <w:lvlJc w:val="left"/>
      <w:pPr>
        <w:ind w:left="2236" w:hanging="140"/>
      </w:pPr>
      <w:rPr>
        <w:rFonts w:hint="default"/>
        <w:lang w:val="ru-RU" w:eastAsia="en-US" w:bidi="ar-SA"/>
      </w:rPr>
    </w:lvl>
    <w:lvl w:ilvl="3" w:tplc="1D98BE20">
      <w:numFmt w:val="bullet"/>
      <w:lvlText w:val="•"/>
      <w:lvlJc w:val="left"/>
      <w:pPr>
        <w:ind w:left="3304" w:hanging="140"/>
      </w:pPr>
      <w:rPr>
        <w:rFonts w:hint="default"/>
        <w:lang w:val="ru-RU" w:eastAsia="en-US" w:bidi="ar-SA"/>
      </w:rPr>
    </w:lvl>
    <w:lvl w:ilvl="4" w:tplc="7B447DB0">
      <w:numFmt w:val="bullet"/>
      <w:lvlText w:val="•"/>
      <w:lvlJc w:val="left"/>
      <w:pPr>
        <w:ind w:left="4372" w:hanging="140"/>
      </w:pPr>
      <w:rPr>
        <w:rFonts w:hint="default"/>
        <w:lang w:val="ru-RU" w:eastAsia="en-US" w:bidi="ar-SA"/>
      </w:rPr>
    </w:lvl>
    <w:lvl w:ilvl="5" w:tplc="3AF89EAE">
      <w:numFmt w:val="bullet"/>
      <w:lvlText w:val="•"/>
      <w:lvlJc w:val="left"/>
      <w:pPr>
        <w:ind w:left="5440" w:hanging="140"/>
      </w:pPr>
      <w:rPr>
        <w:rFonts w:hint="default"/>
        <w:lang w:val="ru-RU" w:eastAsia="en-US" w:bidi="ar-SA"/>
      </w:rPr>
    </w:lvl>
    <w:lvl w:ilvl="6" w:tplc="228A7DC8">
      <w:numFmt w:val="bullet"/>
      <w:lvlText w:val="•"/>
      <w:lvlJc w:val="left"/>
      <w:pPr>
        <w:ind w:left="6508" w:hanging="140"/>
      </w:pPr>
      <w:rPr>
        <w:rFonts w:hint="default"/>
        <w:lang w:val="ru-RU" w:eastAsia="en-US" w:bidi="ar-SA"/>
      </w:rPr>
    </w:lvl>
    <w:lvl w:ilvl="7" w:tplc="F5FC7718">
      <w:numFmt w:val="bullet"/>
      <w:lvlText w:val="•"/>
      <w:lvlJc w:val="left"/>
      <w:pPr>
        <w:ind w:left="7576" w:hanging="140"/>
      </w:pPr>
      <w:rPr>
        <w:rFonts w:hint="default"/>
        <w:lang w:val="ru-RU" w:eastAsia="en-US" w:bidi="ar-SA"/>
      </w:rPr>
    </w:lvl>
    <w:lvl w:ilvl="8" w:tplc="5CF8F1AC">
      <w:numFmt w:val="bullet"/>
      <w:lvlText w:val="•"/>
      <w:lvlJc w:val="left"/>
      <w:pPr>
        <w:ind w:left="8644" w:hanging="140"/>
      </w:pPr>
      <w:rPr>
        <w:rFonts w:hint="default"/>
        <w:lang w:val="ru-RU" w:eastAsia="en-US" w:bidi="ar-SA"/>
      </w:rPr>
    </w:lvl>
  </w:abstractNum>
  <w:abstractNum w:abstractNumId="1" w15:restartNumberingAfterBreak="0">
    <w:nsid w:val="3F9B631E"/>
    <w:multiLevelType w:val="hybridMultilevel"/>
    <w:tmpl w:val="92D0A198"/>
    <w:lvl w:ilvl="0" w:tplc="CDE2F1E0">
      <w:start w:val="1"/>
      <w:numFmt w:val="decimal"/>
      <w:lvlText w:val="%1)"/>
      <w:lvlJc w:val="left"/>
      <w:pPr>
        <w:ind w:left="106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C36E4CA">
      <w:numFmt w:val="bullet"/>
      <w:lvlText w:val="•"/>
      <w:lvlJc w:val="left"/>
      <w:pPr>
        <w:ind w:left="1168" w:hanging="260"/>
      </w:pPr>
      <w:rPr>
        <w:rFonts w:hint="default"/>
        <w:lang w:val="ru-RU" w:eastAsia="en-US" w:bidi="ar-SA"/>
      </w:rPr>
    </w:lvl>
    <w:lvl w:ilvl="2" w:tplc="A85C561E">
      <w:numFmt w:val="bullet"/>
      <w:lvlText w:val="•"/>
      <w:lvlJc w:val="left"/>
      <w:pPr>
        <w:ind w:left="2236" w:hanging="260"/>
      </w:pPr>
      <w:rPr>
        <w:rFonts w:hint="default"/>
        <w:lang w:val="ru-RU" w:eastAsia="en-US" w:bidi="ar-SA"/>
      </w:rPr>
    </w:lvl>
    <w:lvl w:ilvl="3" w:tplc="4360065E">
      <w:numFmt w:val="bullet"/>
      <w:lvlText w:val="•"/>
      <w:lvlJc w:val="left"/>
      <w:pPr>
        <w:ind w:left="3304" w:hanging="260"/>
      </w:pPr>
      <w:rPr>
        <w:rFonts w:hint="default"/>
        <w:lang w:val="ru-RU" w:eastAsia="en-US" w:bidi="ar-SA"/>
      </w:rPr>
    </w:lvl>
    <w:lvl w:ilvl="4" w:tplc="AF82B47E">
      <w:numFmt w:val="bullet"/>
      <w:lvlText w:val="•"/>
      <w:lvlJc w:val="left"/>
      <w:pPr>
        <w:ind w:left="4372" w:hanging="260"/>
      </w:pPr>
      <w:rPr>
        <w:rFonts w:hint="default"/>
        <w:lang w:val="ru-RU" w:eastAsia="en-US" w:bidi="ar-SA"/>
      </w:rPr>
    </w:lvl>
    <w:lvl w:ilvl="5" w:tplc="E3C82C0C">
      <w:numFmt w:val="bullet"/>
      <w:lvlText w:val="•"/>
      <w:lvlJc w:val="left"/>
      <w:pPr>
        <w:ind w:left="5440" w:hanging="260"/>
      </w:pPr>
      <w:rPr>
        <w:rFonts w:hint="default"/>
        <w:lang w:val="ru-RU" w:eastAsia="en-US" w:bidi="ar-SA"/>
      </w:rPr>
    </w:lvl>
    <w:lvl w:ilvl="6" w:tplc="2CD09BEC">
      <w:numFmt w:val="bullet"/>
      <w:lvlText w:val="•"/>
      <w:lvlJc w:val="left"/>
      <w:pPr>
        <w:ind w:left="6508" w:hanging="260"/>
      </w:pPr>
      <w:rPr>
        <w:rFonts w:hint="default"/>
        <w:lang w:val="ru-RU" w:eastAsia="en-US" w:bidi="ar-SA"/>
      </w:rPr>
    </w:lvl>
    <w:lvl w:ilvl="7" w:tplc="4CDC0EC4">
      <w:numFmt w:val="bullet"/>
      <w:lvlText w:val="•"/>
      <w:lvlJc w:val="left"/>
      <w:pPr>
        <w:ind w:left="7576" w:hanging="260"/>
      </w:pPr>
      <w:rPr>
        <w:rFonts w:hint="default"/>
        <w:lang w:val="ru-RU" w:eastAsia="en-US" w:bidi="ar-SA"/>
      </w:rPr>
    </w:lvl>
    <w:lvl w:ilvl="8" w:tplc="EB48AD30">
      <w:numFmt w:val="bullet"/>
      <w:lvlText w:val="•"/>
      <w:lvlJc w:val="left"/>
      <w:pPr>
        <w:ind w:left="8644" w:hanging="260"/>
      </w:pPr>
      <w:rPr>
        <w:rFonts w:hint="default"/>
        <w:lang w:val="ru-RU" w:eastAsia="en-US" w:bidi="ar-SA"/>
      </w:rPr>
    </w:lvl>
  </w:abstractNum>
  <w:abstractNum w:abstractNumId="2" w15:restartNumberingAfterBreak="0">
    <w:nsid w:val="6B1B3D2F"/>
    <w:multiLevelType w:val="hybridMultilevel"/>
    <w:tmpl w:val="09462D00"/>
    <w:lvl w:ilvl="0" w:tplc="A404C220">
      <w:start w:val="1"/>
      <w:numFmt w:val="decimal"/>
      <w:lvlText w:val="%1."/>
      <w:lvlJc w:val="left"/>
      <w:pPr>
        <w:ind w:left="526" w:hanging="24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82010FA">
      <w:numFmt w:val="bullet"/>
      <w:lvlText w:val="•"/>
      <w:lvlJc w:val="left"/>
      <w:pPr>
        <w:ind w:left="1546" w:hanging="241"/>
      </w:pPr>
      <w:rPr>
        <w:rFonts w:hint="default"/>
        <w:lang w:val="ru-RU" w:eastAsia="en-US" w:bidi="ar-SA"/>
      </w:rPr>
    </w:lvl>
    <w:lvl w:ilvl="2" w:tplc="A5BA6B9C">
      <w:numFmt w:val="bullet"/>
      <w:lvlText w:val="•"/>
      <w:lvlJc w:val="left"/>
      <w:pPr>
        <w:ind w:left="2572" w:hanging="241"/>
      </w:pPr>
      <w:rPr>
        <w:rFonts w:hint="default"/>
        <w:lang w:val="ru-RU" w:eastAsia="en-US" w:bidi="ar-SA"/>
      </w:rPr>
    </w:lvl>
    <w:lvl w:ilvl="3" w:tplc="C01451F2">
      <w:numFmt w:val="bullet"/>
      <w:lvlText w:val="•"/>
      <w:lvlJc w:val="left"/>
      <w:pPr>
        <w:ind w:left="3598" w:hanging="241"/>
      </w:pPr>
      <w:rPr>
        <w:rFonts w:hint="default"/>
        <w:lang w:val="ru-RU" w:eastAsia="en-US" w:bidi="ar-SA"/>
      </w:rPr>
    </w:lvl>
    <w:lvl w:ilvl="4" w:tplc="275C76EC">
      <w:numFmt w:val="bullet"/>
      <w:lvlText w:val="•"/>
      <w:lvlJc w:val="left"/>
      <w:pPr>
        <w:ind w:left="4624" w:hanging="241"/>
      </w:pPr>
      <w:rPr>
        <w:rFonts w:hint="default"/>
        <w:lang w:val="ru-RU" w:eastAsia="en-US" w:bidi="ar-SA"/>
      </w:rPr>
    </w:lvl>
    <w:lvl w:ilvl="5" w:tplc="9F9EDC2C">
      <w:numFmt w:val="bullet"/>
      <w:lvlText w:val="•"/>
      <w:lvlJc w:val="left"/>
      <w:pPr>
        <w:ind w:left="5650" w:hanging="241"/>
      </w:pPr>
      <w:rPr>
        <w:rFonts w:hint="default"/>
        <w:lang w:val="ru-RU" w:eastAsia="en-US" w:bidi="ar-SA"/>
      </w:rPr>
    </w:lvl>
    <w:lvl w:ilvl="6" w:tplc="45EC0510">
      <w:numFmt w:val="bullet"/>
      <w:lvlText w:val="•"/>
      <w:lvlJc w:val="left"/>
      <w:pPr>
        <w:ind w:left="6676" w:hanging="241"/>
      </w:pPr>
      <w:rPr>
        <w:rFonts w:hint="default"/>
        <w:lang w:val="ru-RU" w:eastAsia="en-US" w:bidi="ar-SA"/>
      </w:rPr>
    </w:lvl>
    <w:lvl w:ilvl="7" w:tplc="88662CFC">
      <w:numFmt w:val="bullet"/>
      <w:lvlText w:val="•"/>
      <w:lvlJc w:val="left"/>
      <w:pPr>
        <w:ind w:left="7702" w:hanging="241"/>
      </w:pPr>
      <w:rPr>
        <w:rFonts w:hint="default"/>
        <w:lang w:val="ru-RU" w:eastAsia="en-US" w:bidi="ar-SA"/>
      </w:rPr>
    </w:lvl>
    <w:lvl w:ilvl="8" w:tplc="24DEB0D6">
      <w:numFmt w:val="bullet"/>
      <w:lvlText w:val="•"/>
      <w:lvlJc w:val="left"/>
      <w:pPr>
        <w:ind w:left="8728" w:hanging="241"/>
      </w:pPr>
      <w:rPr>
        <w:rFonts w:hint="default"/>
        <w:lang w:val="ru-RU" w:eastAsia="en-US" w:bidi="ar-SA"/>
      </w:rPr>
    </w:lvl>
  </w:abstractNum>
  <w:abstractNum w:abstractNumId="3" w15:restartNumberingAfterBreak="0">
    <w:nsid w:val="6B363491"/>
    <w:multiLevelType w:val="hybridMultilevel"/>
    <w:tmpl w:val="A3B6EBA0"/>
    <w:lvl w:ilvl="0" w:tplc="0B923CD8">
      <w:start w:val="1"/>
      <w:numFmt w:val="decimal"/>
      <w:lvlText w:val="%1."/>
      <w:lvlJc w:val="left"/>
      <w:pPr>
        <w:ind w:left="526" w:hanging="241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77AA122E">
      <w:numFmt w:val="bullet"/>
      <w:lvlText w:val="•"/>
      <w:lvlJc w:val="left"/>
      <w:pPr>
        <w:ind w:left="1546" w:hanging="241"/>
      </w:pPr>
      <w:rPr>
        <w:rFonts w:hint="default"/>
        <w:lang w:val="ru-RU" w:eastAsia="en-US" w:bidi="ar-SA"/>
      </w:rPr>
    </w:lvl>
    <w:lvl w:ilvl="2" w:tplc="BCAED9B2">
      <w:numFmt w:val="bullet"/>
      <w:lvlText w:val="•"/>
      <w:lvlJc w:val="left"/>
      <w:pPr>
        <w:ind w:left="2572" w:hanging="241"/>
      </w:pPr>
      <w:rPr>
        <w:rFonts w:hint="default"/>
        <w:lang w:val="ru-RU" w:eastAsia="en-US" w:bidi="ar-SA"/>
      </w:rPr>
    </w:lvl>
    <w:lvl w:ilvl="3" w:tplc="2D6E4AA6">
      <w:numFmt w:val="bullet"/>
      <w:lvlText w:val="•"/>
      <w:lvlJc w:val="left"/>
      <w:pPr>
        <w:ind w:left="3598" w:hanging="241"/>
      </w:pPr>
      <w:rPr>
        <w:rFonts w:hint="default"/>
        <w:lang w:val="ru-RU" w:eastAsia="en-US" w:bidi="ar-SA"/>
      </w:rPr>
    </w:lvl>
    <w:lvl w:ilvl="4" w:tplc="4C3877C4">
      <w:numFmt w:val="bullet"/>
      <w:lvlText w:val="•"/>
      <w:lvlJc w:val="left"/>
      <w:pPr>
        <w:ind w:left="4624" w:hanging="241"/>
      </w:pPr>
      <w:rPr>
        <w:rFonts w:hint="default"/>
        <w:lang w:val="ru-RU" w:eastAsia="en-US" w:bidi="ar-SA"/>
      </w:rPr>
    </w:lvl>
    <w:lvl w:ilvl="5" w:tplc="33500DB0">
      <w:numFmt w:val="bullet"/>
      <w:lvlText w:val="•"/>
      <w:lvlJc w:val="left"/>
      <w:pPr>
        <w:ind w:left="5650" w:hanging="241"/>
      </w:pPr>
      <w:rPr>
        <w:rFonts w:hint="default"/>
        <w:lang w:val="ru-RU" w:eastAsia="en-US" w:bidi="ar-SA"/>
      </w:rPr>
    </w:lvl>
    <w:lvl w:ilvl="6" w:tplc="7ACAF4D0">
      <w:numFmt w:val="bullet"/>
      <w:lvlText w:val="•"/>
      <w:lvlJc w:val="left"/>
      <w:pPr>
        <w:ind w:left="6676" w:hanging="241"/>
      </w:pPr>
      <w:rPr>
        <w:rFonts w:hint="default"/>
        <w:lang w:val="ru-RU" w:eastAsia="en-US" w:bidi="ar-SA"/>
      </w:rPr>
    </w:lvl>
    <w:lvl w:ilvl="7" w:tplc="67CECC3E">
      <w:numFmt w:val="bullet"/>
      <w:lvlText w:val="•"/>
      <w:lvlJc w:val="left"/>
      <w:pPr>
        <w:ind w:left="7702" w:hanging="241"/>
      </w:pPr>
      <w:rPr>
        <w:rFonts w:hint="default"/>
        <w:lang w:val="ru-RU" w:eastAsia="en-US" w:bidi="ar-SA"/>
      </w:rPr>
    </w:lvl>
    <w:lvl w:ilvl="8" w:tplc="DB62E078">
      <w:numFmt w:val="bullet"/>
      <w:lvlText w:val="•"/>
      <w:lvlJc w:val="left"/>
      <w:pPr>
        <w:ind w:left="8728" w:hanging="241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5866"/>
    <w:rsid w:val="00110906"/>
    <w:rsid w:val="001F5826"/>
    <w:rsid w:val="00225594"/>
    <w:rsid w:val="00227B48"/>
    <w:rsid w:val="00245275"/>
    <w:rsid w:val="00413647"/>
    <w:rsid w:val="004316A9"/>
    <w:rsid w:val="00433469"/>
    <w:rsid w:val="004F2839"/>
    <w:rsid w:val="00695301"/>
    <w:rsid w:val="006E4C86"/>
    <w:rsid w:val="007B4ABC"/>
    <w:rsid w:val="00825866"/>
    <w:rsid w:val="00983C9E"/>
    <w:rsid w:val="00A44C4A"/>
    <w:rsid w:val="00A45530"/>
    <w:rsid w:val="00BF4980"/>
    <w:rsid w:val="00C53616"/>
    <w:rsid w:val="00E83116"/>
    <w:rsid w:val="00F07E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A72CEA5-64B0-4504-BA18-06FBE50AA2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uiPriority w:val="1"/>
    <w:qFormat/>
    <w:rsid w:val="00825866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link w:val="10"/>
    <w:uiPriority w:val="9"/>
    <w:qFormat/>
    <w:rsid w:val="00695301"/>
    <w:pPr>
      <w:widowControl/>
      <w:autoSpaceDE/>
      <w:autoSpaceDN/>
      <w:spacing w:before="100" w:beforeAutospacing="1" w:after="100" w:afterAutospacing="1"/>
      <w:outlineLvl w:val="0"/>
    </w:pPr>
    <w:rPr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695301"/>
    <w:pPr>
      <w:widowControl/>
      <w:autoSpaceDE/>
      <w:autoSpaceDN/>
      <w:spacing w:before="100" w:beforeAutospacing="1" w:after="100" w:afterAutospacing="1"/>
      <w:outlineLvl w:val="1"/>
    </w:pPr>
    <w:rPr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825866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825866"/>
    <w:pPr>
      <w:ind w:left="106" w:firstLine="180"/>
    </w:pPr>
    <w:rPr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825866"/>
    <w:pPr>
      <w:spacing w:before="66"/>
      <w:ind w:left="106"/>
      <w:outlineLvl w:val="1"/>
    </w:pPr>
    <w:rPr>
      <w:b/>
      <w:bCs/>
      <w:sz w:val="24"/>
      <w:szCs w:val="24"/>
    </w:rPr>
  </w:style>
  <w:style w:type="paragraph" w:customStyle="1" w:styleId="21">
    <w:name w:val="Заголовок 21"/>
    <w:basedOn w:val="a"/>
    <w:uiPriority w:val="1"/>
    <w:qFormat/>
    <w:rsid w:val="00825866"/>
    <w:pPr>
      <w:spacing w:line="274" w:lineRule="exact"/>
      <w:ind w:left="286"/>
      <w:outlineLvl w:val="2"/>
    </w:pPr>
    <w:rPr>
      <w:b/>
      <w:bCs/>
      <w:i/>
      <w:iCs/>
      <w:sz w:val="24"/>
      <w:szCs w:val="24"/>
    </w:rPr>
  </w:style>
  <w:style w:type="paragraph" w:styleId="a4">
    <w:name w:val="List Paragraph"/>
    <w:basedOn w:val="a"/>
    <w:uiPriority w:val="1"/>
    <w:qFormat/>
    <w:rsid w:val="00825866"/>
    <w:pPr>
      <w:ind w:left="106" w:firstLine="180"/>
    </w:pPr>
  </w:style>
  <w:style w:type="paragraph" w:customStyle="1" w:styleId="TableParagraph">
    <w:name w:val="Table Paragraph"/>
    <w:basedOn w:val="a"/>
    <w:uiPriority w:val="1"/>
    <w:qFormat/>
    <w:rsid w:val="00825866"/>
    <w:pPr>
      <w:spacing w:before="86"/>
      <w:ind w:left="76"/>
    </w:pPr>
  </w:style>
  <w:style w:type="character" w:customStyle="1" w:styleId="10">
    <w:name w:val="Заголовок 1 Знак"/>
    <w:basedOn w:val="a0"/>
    <w:link w:val="1"/>
    <w:uiPriority w:val="9"/>
    <w:rsid w:val="00695301"/>
    <w:rPr>
      <w:rFonts w:ascii="Times New Roman" w:eastAsia="Times New Roman" w:hAnsi="Times New Roman" w:cs="Times New Roman"/>
      <w:b/>
      <w:bCs/>
      <w:kern w:val="36"/>
      <w:sz w:val="48"/>
      <w:szCs w:val="48"/>
      <w:lang w:val="ru-RU" w:eastAsia="ru-RU"/>
    </w:rPr>
  </w:style>
  <w:style w:type="character" w:customStyle="1" w:styleId="20">
    <w:name w:val="Заголовок 2 Знак"/>
    <w:basedOn w:val="a0"/>
    <w:link w:val="2"/>
    <w:uiPriority w:val="9"/>
    <w:rsid w:val="00695301"/>
    <w:rPr>
      <w:rFonts w:ascii="Times New Roman" w:eastAsia="Times New Roman" w:hAnsi="Times New Roman" w:cs="Times New Roman"/>
      <w:b/>
      <w:bCs/>
      <w:sz w:val="36"/>
      <w:szCs w:val="36"/>
      <w:lang w:val="ru-RU" w:eastAsia="ru-RU"/>
    </w:rPr>
  </w:style>
  <w:style w:type="paragraph" w:styleId="a5">
    <w:name w:val="Normal (Web)"/>
    <w:basedOn w:val="a"/>
    <w:uiPriority w:val="99"/>
    <w:semiHidden/>
    <w:unhideWhenUsed/>
    <w:rsid w:val="00695301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widgetinline">
    <w:name w:val="_widgetinline"/>
    <w:basedOn w:val="a0"/>
    <w:rsid w:val="001F5826"/>
  </w:style>
  <w:style w:type="paragraph" w:styleId="a6">
    <w:name w:val="Balloon Text"/>
    <w:basedOn w:val="a"/>
    <w:link w:val="a7"/>
    <w:uiPriority w:val="99"/>
    <w:semiHidden/>
    <w:unhideWhenUsed/>
    <w:rsid w:val="00225594"/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225594"/>
    <w:rPr>
      <w:rFonts w:ascii="Segoe UI" w:eastAsia="Times New Roman" w:hAnsi="Segoe UI" w:cs="Segoe UI"/>
      <w:sz w:val="18"/>
      <w:szCs w:val="18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267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59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1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439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916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41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238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064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1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51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08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403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735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79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612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813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90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635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918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143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15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150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39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141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890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326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368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681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495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96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478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20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90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8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8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77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67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17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85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404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691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215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366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556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48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3178400">
              <w:marLeft w:val="0"/>
              <w:marRight w:val="0"/>
              <w:marTop w:val="0"/>
              <w:marBottom w:val="0"/>
              <w:divBdr>
                <w:top w:val="dashed" w:sz="6" w:space="8" w:color="FF0000"/>
                <w:left w:val="dashed" w:sz="6" w:space="8" w:color="FF0000"/>
                <w:bottom w:val="dashed" w:sz="6" w:space="8" w:color="FF0000"/>
                <w:right w:val="dashed" w:sz="6" w:space="8" w:color="FF0000"/>
              </w:divBdr>
            </w:div>
          </w:divsChild>
        </w:div>
      </w:divsChild>
    </w:div>
    <w:div w:id="103253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98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25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083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114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381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212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170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37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646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649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913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44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356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68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1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903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636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382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621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69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485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524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745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80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26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37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88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907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3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560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12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499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456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619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456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54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691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5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908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01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34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256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022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642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167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749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936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166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331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639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20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35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304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80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418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24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79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461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7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021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18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955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127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61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246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461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53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67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525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343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616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356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011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046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384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513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00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975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374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235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031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955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369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335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3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505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68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72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580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73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86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0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12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9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756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20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326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893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685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83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593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858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012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33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77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99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5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263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974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126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854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811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74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540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726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21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24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15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701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29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89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180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67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778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671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574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33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486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813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332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861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851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795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70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96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951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819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144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694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70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670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9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63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4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361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139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81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97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758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580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076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070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66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966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672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72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325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02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97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2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9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364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762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393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35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07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501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946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057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55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61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176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97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218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13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889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55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76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17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86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69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960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415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9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884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408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400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886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885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020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20</Pages>
  <Words>6428</Words>
  <Characters>36642</Characters>
  <Application>Microsoft Office Word</Application>
  <DocSecurity>0</DocSecurity>
  <Lines>305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42985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Наталья Анищенко</cp:lastModifiedBy>
  <cp:revision>8</cp:revision>
  <cp:lastPrinted>2022-09-05T16:01:00Z</cp:lastPrinted>
  <dcterms:created xsi:type="dcterms:W3CDTF">2022-09-05T14:43:00Z</dcterms:created>
  <dcterms:modified xsi:type="dcterms:W3CDTF">2022-12-01T09:36:00Z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2022-09-04T00:00:00Z</vt:filetime>
  </property>
  <property fmtid="{D5CDD505-2E9C-101B-9397-08002B2CF9AE}" pid="3" name="Creator">
    <vt:lpwstr>wkhtmltopdf 0.12.6-dev</vt:lpwstr>
  </property>
  <property fmtid="{D5CDD505-2E9C-101B-9397-08002B2CF9AE}" pid="4" name="LastSaved">
    <vt:filetime>2022-09-04T00:00:00Z</vt:filetime>
  </property>
</Properties>
</file>